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64" w:rsidRDefault="00193764" w:rsidP="00A41D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38 от 24.08.2023 г.</w:t>
      </w:r>
    </w:p>
    <w:p w:rsidR="00A41DAF" w:rsidRPr="00CF347F" w:rsidRDefault="00A41DAF" w:rsidP="00A41D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CF347F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CF347F">
        <w:rPr>
          <w:rFonts w:ascii="Arial" w:hAnsi="Arial" w:cs="Arial"/>
          <w:b/>
          <w:bCs/>
          <w:sz w:val="32"/>
          <w:szCs w:val="32"/>
        </w:rPr>
        <w:br/>
        <w:t>КИРЕНСКИЙ РАЙОН</w:t>
      </w:r>
    </w:p>
    <w:p w:rsidR="00A41DAF" w:rsidRPr="00CF347F" w:rsidRDefault="00A41DAF" w:rsidP="00A41D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>АДМИНИСТРАЦИЯ ПЕТРОПАВЛОВСКОГО</w:t>
      </w:r>
    </w:p>
    <w:p w:rsidR="00A41DAF" w:rsidRPr="00CF347F" w:rsidRDefault="00A41DAF" w:rsidP="00A41D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A41DAF" w:rsidRDefault="00A41DAF" w:rsidP="00A41D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F347F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A41DAF" w:rsidRDefault="00A41DAF" w:rsidP="00A41DA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41DAF" w:rsidRPr="00962249" w:rsidRDefault="00A41DAF" w:rsidP="0096224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ПРОГРАММЫ КОМПЛЕКСНОГО РАЗВИТИЯ  ТРАНСПОРТНОЙ  ИНФРАСТРУКТУРЫ ПЕТРОПАВЛОВСКОГО СЕЛЬСКОГО ПОСЕЛЕНИЯ НА 2023-2033</w:t>
      </w:r>
      <w:r w:rsidR="00962249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A41DAF" w:rsidRDefault="00A41DAF" w:rsidP="00C50B49">
      <w:pPr>
        <w:autoSpaceDN w:val="0"/>
        <w:adjustRightInd w:val="0"/>
        <w:jc w:val="both"/>
        <w:outlineLvl w:val="0"/>
        <w:rPr>
          <w:b/>
        </w:rPr>
      </w:pPr>
    </w:p>
    <w:p w:rsidR="00A41DAF" w:rsidRPr="003D0C57" w:rsidRDefault="00A41DAF" w:rsidP="00C50B49">
      <w:pPr>
        <w:autoSpaceDN w:val="0"/>
        <w:adjustRightInd w:val="0"/>
        <w:jc w:val="both"/>
        <w:outlineLvl w:val="0"/>
        <w:rPr>
          <w:b/>
        </w:rPr>
      </w:pPr>
    </w:p>
    <w:p w:rsidR="00962249" w:rsidRPr="00962249" w:rsidRDefault="00C50B49" w:rsidP="00E916CE">
      <w:pPr>
        <w:ind w:firstLine="708"/>
        <w:jc w:val="both"/>
        <w:rPr>
          <w:rFonts w:ascii="Arial" w:hAnsi="Arial" w:cs="Arial"/>
        </w:rPr>
      </w:pPr>
      <w:r w:rsidRPr="00962249">
        <w:rPr>
          <w:rFonts w:ascii="Arial" w:hAnsi="Arial" w:cs="Arial"/>
        </w:rPr>
        <w:t xml:space="preserve">В целях разработки комплекса мероприятий направленных на повышение надежности, эффективности и экологичности работы объектов транспортной  инфраструктуры, расположенных на территории </w:t>
      </w:r>
      <w:r w:rsidR="00962249" w:rsidRPr="00962249">
        <w:rPr>
          <w:rFonts w:ascii="Arial" w:hAnsi="Arial" w:cs="Arial"/>
        </w:rPr>
        <w:t xml:space="preserve">Петропавловского </w:t>
      </w:r>
      <w:r w:rsidRPr="00962249">
        <w:rPr>
          <w:rFonts w:ascii="Arial" w:hAnsi="Arial" w:cs="Arial"/>
        </w:rPr>
        <w:t xml:space="preserve"> муниципального образования, руководствуясь Федеральным законом от 06.10.2003 N 131-ФЗ "Об общих принципах организации местного самоуправления в Российской Федерации",  Уставом </w:t>
      </w:r>
      <w:r w:rsidR="00962249" w:rsidRPr="00962249">
        <w:rPr>
          <w:rFonts w:ascii="Arial" w:hAnsi="Arial" w:cs="Arial"/>
        </w:rPr>
        <w:t xml:space="preserve">Петропавловского </w:t>
      </w:r>
      <w:r w:rsidRPr="00962249">
        <w:rPr>
          <w:rFonts w:ascii="Arial" w:hAnsi="Arial" w:cs="Arial"/>
        </w:rPr>
        <w:t xml:space="preserve"> </w:t>
      </w:r>
      <w:r w:rsidR="00E624C2">
        <w:rPr>
          <w:rFonts w:ascii="Arial" w:hAnsi="Arial" w:cs="Arial"/>
        </w:rPr>
        <w:t>муниципального образования Администрация Петропавловского сельского поселения</w:t>
      </w:r>
    </w:p>
    <w:p w:rsidR="00C50B49" w:rsidRPr="00962249" w:rsidRDefault="00C50B49" w:rsidP="00E916CE">
      <w:pPr>
        <w:ind w:firstLine="708"/>
        <w:jc w:val="both"/>
        <w:rPr>
          <w:rFonts w:ascii="Arial" w:hAnsi="Arial" w:cs="Arial"/>
        </w:rPr>
      </w:pPr>
      <w:r w:rsidRPr="00962249">
        <w:rPr>
          <w:rFonts w:ascii="Arial" w:hAnsi="Arial" w:cs="Arial"/>
        </w:rPr>
        <w:t xml:space="preserve"> </w:t>
      </w:r>
    </w:p>
    <w:p w:rsidR="00962249" w:rsidRPr="00962249" w:rsidRDefault="00E624C2" w:rsidP="00962249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962249" w:rsidRPr="00962249">
        <w:rPr>
          <w:rFonts w:ascii="Arial" w:hAnsi="Arial" w:cs="Arial"/>
          <w:b/>
          <w:sz w:val="32"/>
          <w:szCs w:val="32"/>
        </w:rPr>
        <w:t>:</w:t>
      </w:r>
    </w:p>
    <w:p w:rsidR="00C50B49" w:rsidRDefault="00C50B49" w:rsidP="00C50B49"/>
    <w:p w:rsidR="00C50B49" w:rsidRPr="00E32B7C" w:rsidRDefault="00C50B49" w:rsidP="00E916CE">
      <w:pPr>
        <w:ind w:firstLine="708"/>
        <w:jc w:val="both"/>
        <w:rPr>
          <w:rFonts w:ascii="Arial" w:hAnsi="Arial" w:cs="Arial"/>
        </w:rPr>
      </w:pPr>
      <w:r w:rsidRPr="00E32B7C">
        <w:rPr>
          <w:rFonts w:ascii="Arial" w:hAnsi="Arial" w:cs="Arial"/>
        </w:rPr>
        <w:t xml:space="preserve">1. Утвердить Программу комплексного развития систем транспортной  инфраструктуры на территории </w:t>
      </w:r>
      <w:r w:rsidR="00962249" w:rsidRPr="00E32B7C">
        <w:rPr>
          <w:rFonts w:ascii="Arial" w:hAnsi="Arial" w:cs="Arial"/>
        </w:rPr>
        <w:t xml:space="preserve">Петропавловского </w:t>
      </w:r>
      <w:r w:rsidRPr="00E32B7C">
        <w:rPr>
          <w:rFonts w:ascii="Arial" w:hAnsi="Arial" w:cs="Arial"/>
        </w:rPr>
        <w:t xml:space="preserve"> сельского поселения   </w:t>
      </w:r>
      <w:r w:rsidRPr="00E32B7C">
        <w:rPr>
          <w:rFonts w:ascii="Arial" w:hAnsi="Arial" w:cs="Arial"/>
          <w:bCs/>
        </w:rPr>
        <w:t>Киренского  района Иркутской области</w:t>
      </w:r>
      <w:r w:rsidR="00962249" w:rsidRPr="00E32B7C">
        <w:rPr>
          <w:rFonts w:ascii="Arial" w:hAnsi="Arial" w:cs="Arial"/>
        </w:rPr>
        <w:t xml:space="preserve"> на  2023 – 2033</w:t>
      </w:r>
      <w:r w:rsidRPr="00E32B7C">
        <w:rPr>
          <w:rFonts w:ascii="Arial" w:hAnsi="Arial" w:cs="Arial"/>
        </w:rPr>
        <w:t xml:space="preserve"> годы»</w:t>
      </w:r>
      <w:r w:rsidR="00E916CE" w:rsidRPr="00E32B7C">
        <w:rPr>
          <w:rFonts w:ascii="Arial" w:hAnsi="Arial" w:cs="Arial"/>
        </w:rPr>
        <w:t>.</w:t>
      </w:r>
    </w:p>
    <w:p w:rsidR="00E916CE" w:rsidRPr="00E32B7C" w:rsidRDefault="00C50B49" w:rsidP="00E916CE">
      <w:pPr>
        <w:ind w:firstLine="708"/>
        <w:jc w:val="both"/>
        <w:rPr>
          <w:rFonts w:ascii="Arial" w:hAnsi="Arial" w:cs="Arial"/>
        </w:rPr>
      </w:pPr>
      <w:r w:rsidRPr="00E32B7C">
        <w:rPr>
          <w:rFonts w:ascii="Arial" w:hAnsi="Arial" w:cs="Arial"/>
        </w:rPr>
        <w:t xml:space="preserve">2. </w:t>
      </w:r>
      <w:r w:rsidR="00E916CE" w:rsidRPr="00E32B7C">
        <w:rPr>
          <w:rFonts w:ascii="Arial" w:hAnsi="Arial" w:cs="Arial"/>
        </w:rPr>
        <w:t xml:space="preserve">Опубликовать настоящее постановление в журнале «Информационный Вестник </w:t>
      </w:r>
      <w:r w:rsidR="00962249" w:rsidRPr="00E32B7C">
        <w:rPr>
          <w:rFonts w:ascii="Arial" w:hAnsi="Arial" w:cs="Arial"/>
        </w:rPr>
        <w:t xml:space="preserve">Петропавловского </w:t>
      </w:r>
      <w:r w:rsidR="00E916CE" w:rsidRPr="00E32B7C">
        <w:rPr>
          <w:rFonts w:ascii="Arial" w:hAnsi="Arial" w:cs="Arial"/>
        </w:rPr>
        <w:t xml:space="preserve"> МО»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="00E916CE" w:rsidRPr="00E32B7C">
          <w:rPr>
            <w:rFonts w:ascii="Arial" w:hAnsi="Arial" w:cs="Arial"/>
          </w:rPr>
          <w:t>http://kirenskrn.irkobl.ru</w:t>
        </w:r>
      </w:hyperlink>
      <w:r w:rsidR="00E916CE" w:rsidRPr="00E32B7C">
        <w:rPr>
          <w:rFonts w:ascii="Arial" w:hAnsi="Arial" w:cs="Arial"/>
        </w:rPr>
        <w:t>) в информационно- телекоммуникационной сети «Интернет».</w:t>
      </w:r>
    </w:p>
    <w:p w:rsidR="00C50B49" w:rsidRPr="00E32B7C" w:rsidRDefault="00C50B49" w:rsidP="00E916CE">
      <w:pPr>
        <w:ind w:firstLine="708"/>
        <w:jc w:val="both"/>
        <w:rPr>
          <w:rFonts w:ascii="Arial" w:hAnsi="Arial" w:cs="Arial"/>
          <w:highlight w:val="yellow"/>
        </w:rPr>
      </w:pPr>
      <w:r w:rsidRPr="00E32B7C">
        <w:rPr>
          <w:rFonts w:ascii="Arial" w:hAnsi="Arial" w:cs="Arial"/>
        </w:rPr>
        <w:t>3. Контроль за исполнением постановления оставляю за собой.</w:t>
      </w:r>
    </w:p>
    <w:p w:rsidR="00C50B49" w:rsidRPr="00E32B7C" w:rsidRDefault="00C50B49" w:rsidP="00C50B49">
      <w:pPr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</w:p>
    <w:p w:rsidR="00E916CE" w:rsidRPr="00E32B7C" w:rsidRDefault="00E916CE" w:rsidP="00C50B49">
      <w:pPr>
        <w:jc w:val="both"/>
        <w:rPr>
          <w:rFonts w:ascii="Arial" w:hAnsi="Arial" w:cs="Arial"/>
          <w:b/>
          <w:bCs/>
        </w:rPr>
      </w:pPr>
    </w:p>
    <w:p w:rsidR="00962249" w:rsidRPr="00E32B7C" w:rsidRDefault="00962249" w:rsidP="00C50B49">
      <w:pPr>
        <w:jc w:val="both"/>
        <w:rPr>
          <w:rFonts w:ascii="Arial" w:hAnsi="Arial" w:cs="Arial"/>
          <w:bCs/>
        </w:rPr>
      </w:pPr>
    </w:p>
    <w:p w:rsidR="00962249" w:rsidRPr="00E32B7C" w:rsidRDefault="00962249" w:rsidP="00C50B49">
      <w:pPr>
        <w:jc w:val="both"/>
        <w:rPr>
          <w:rFonts w:ascii="Arial" w:hAnsi="Arial" w:cs="Arial"/>
          <w:bCs/>
        </w:rPr>
      </w:pPr>
    </w:p>
    <w:p w:rsidR="00962249" w:rsidRPr="00E32B7C" w:rsidRDefault="00962249" w:rsidP="00C50B49">
      <w:pPr>
        <w:jc w:val="both"/>
        <w:rPr>
          <w:rFonts w:ascii="Arial" w:hAnsi="Arial" w:cs="Arial"/>
          <w:bCs/>
        </w:rPr>
      </w:pPr>
    </w:p>
    <w:p w:rsidR="00962249" w:rsidRPr="00E32B7C" w:rsidRDefault="00962249" w:rsidP="00C50B49">
      <w:pPr>
        <w:jc w:val="both"/>
        <w:rPr>
          <w:rFonts w:ascii="Arial" w:hAnsi="Arial" w:cs="Arial"/>
          <w:bCs/>
        </w:rPr>
      </w:pPr>
    </w:p>
    <w:p w:rsidR="00C50B49" w:rsidRPr="00E32B7C" w:rsidRDefault="00C50B49" w:rsidP="00C50B49">
      <w:pPr>
        <w:jc w:val="both"/>
        <w:rPr>
          <w:rFonts w:ascii="Arial" w:hAnsi="Arial" w:cs="Arial"/>
          <w:bCs/>
        </w:rPr>
      </w:pPr>
      <w:r w:rsidRPr="00E32B7C">
        <w:rPr>
          <w:rFonts w:ascii="Arial" w:hAnsi="Arial" w:cs="Arial"/>
          <w:bCs/>
        </w:rPr>
        <w:t xml:space="preserve">Глава </w:t>
      </w:r>
      <w:r w:rsidR="00962249" w:rsidRPr="00E32B7C">
        <w:rPr>
          <w:rFonts w:ascii="Arial" w:hAnsi="Arial" w:cs="Arial"/>
          <w:bCs/>
        </w:rPr>
        <w:t xml:space="preserve"> Петропавловского</w:t>
      </w:r>
      <w:r w:rsidRPr="00E32B7C">
        <w:rPr>
          <w:rFonts w:ascii="Arial" w:hAnsi="Arial" w:cs="Arial"/>
          <w:bCs/>
        </w:rPr>
        <w:t xml:space="preserve"> </w:t>
      </w:r>
    </w:p>
    <w:p w:rsidR="00C50B49" w:rsidRPr="00E32B7C" w:rsidRDefault="00962249" w:rsidP="00C50B49">
      <w:pPr>
        <w:jc w:val="both"/>
        <w:rPr>
          <w:rFonts w:ascii="Arial" w:hAnsi="Arial" w:cs="Arial"/>
        </w:rPr>
      </w:pPr>
      <w:r w:rsidRPr="00E32B7C">
        <w:rPr>
          <w:rFonts w:ascii="Arial" w:hAnsi="Arial" w:cs="Arial"/>
          <w:bCs/>
        </w:rPr>
        <w:t>сельского поселения</w:t>
      </w:r>
      <w:r w:rsidR="00C50B49" w:rsidRPr="00E32B7C">
        <w:rPr>
          <w:rFonts w:ascii="Arial" w:hAnsi="Arial" w:cs="Arial"/>
          <w:bCs/>
        </w:rPr>
        <w:t xml:space="preserve">                                               </w:t>
      </w:r>
      <w:r w:rsidR="00C50B49" w:rsidRPr="00E32B7C">
        <w:rPr>
          <w:rFonts w:ascii="Arial" w:hAnsi="Arial" w:cs="Arial"/>
          <w:bCs/>
          <w:i/>
          <w:iCs/>
        </w:rPr>
        <w:t xml:space="preserve">      </w:t>
      </w:r>
      <w:r w:rsidR="00E916CE" w:rsidRPr="00E32B7C">
        <w:rPr>
          <w:rFonts w:ascii="Arial" w:hAnsi="Arial" w:cs="Arial"/>
          <w:bCs/>
          <w:i/>
          <w:iCs/>
        </w:rPr>
        <w:tab/>
      </w:r>
      <w:r w:rsidR="00E916CE" w:rsidRPr="00E32B7C">
        <w:rPr>
          <w:rFonts w:ascii="Arial" w:hAnsi="Arial" w:cs="Arial"/>
          <w:bCs/>
          <w:i/>
          <w:iCs/>
        </w:rPr>
        <w:tab/>
        <w:t xml:space="preserve">    </w:t>
      </w:r>
      <w:r w:rsidR="00E916CE" w:rsidRPr="00E32B7C">
        <w:rPr>
          <w:rFonts w:ascii="Arial" w:hAnsi="Arial" w:cs="Arial"/>
          <w:bCs/>
          <w:i/>
          <w:iCs/>
        </w:rPr>
        <w:tab/>
        <w:t xml:space="preserve">    </w:t>
      </w:r>
      <w:r w:rsidRPr="00E32B7C">
        <w:rPr>
          <w:rFonts w:ascii="Arial" w:hAnsi="Arial" w:cs="Arial"/>
          <w:bCs/>
          <w:iCs/>
        </w:rPr>
        <w:t>П.Л.Шерер</w:t>
      </w:r>
    </w:p>
    <w:p w:rsidR="00C50B49" w:rsidRPr="00E32B7C" w:rsidRDefault="00C50B49" w:rsidP="00C50B49">
      <w:pPr>
        <w:rPr>
          <w:rFonts w:ascii="Arial" w:hAnsi="Arial" w:cs="Arial"/>
        </w:rPr>
      </w:pPr>
    </w:p>
    <w:p w:rsidR="00C50B49" w:rsidRPr="00E32B7C" w:rsidRDefault="00C50B49" w:rsidP="00C50B49">
      <w:pPr>
        <w:jc w:val="both"/>
        <w:rPr>
          <w:rFonts w:ascii="Arial" w:hAnsi="Arial" w:cs="Arial"/>
        </w:rPr>
      </w:pPr>
    </w:p>
    <w:p w:rsidR="00C50B49" w:rsidRPr="00CC1072" w:rsidRDefault="00C50B49" w:rsidP="00C50B49"/>
    <w:p w:rsidR="00C50B49" w:rsidRPr="00CC1072" w:rsidRDefault="00C50B49" w:rsidP="00C50B49">
      <w:pPr>
        <w:autoSpaceDN w:val="0"/>
        <w:adjustRightInd w:val="0"/>
        <w:jc w:val="both"/>
      </w:pPr>
    </w:p>
    <w:p w:rsidR="00C50B49" w:rsidRPr="00CC1072" w:rsidRDefault="00C50B49" w:rsidP="00C50B49"/>
    <w:p w:rsidR="00780BE8" w:rsidRDefault="00780BE8"/>
    <w:p w:rsidR="00C50B49" w:rsidRDefault="00C50B49"/>
    <w:p w:rsidR="00C50B49" w:rsidRDefault="00C50B49"/>
    <w:p w:rsidR="00C50B49" w:rsidRDefault="00C50B49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E916CE" w:rsidRDefault="00E916CE"/>
    <w:p w:rsidR="00C50B49" w:rsidRDefault="00C50B49"/>
    <w:p w:rsidR="00C50B49" w:rsidRDefault="00C50B49"/>
    <w:p w:rsidR="00C50B49" w:rsidRDefault="00C50B49"/>
    <w:p w:rsidR="00C50B49" w:rsidRDefault="00C50B49"/>
    <w:p w:rsidR="00C50B49" w:rsidRDefault="00C50B49" w:rsidP="00C50B49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</w:t>
      </w:r>
    </w:p>
    <w:p w:rsidR="00C50B49" w:rsidRDefault="00231EDB" w:rsidP="00C50B49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ПЕТРОПАВЛОВСКОГО </w:t>
      </w:r>
      <w:r w:rsidR="00C50B49">
        <w:rPr>
          <w:b/>
          <w:szCs w:val="28"/>
        </w:rPr>
        <w:t xml:space="preserve">  МУНИЦИПАЛЬНОГО ОБРАЗОВАНИЯ</w:t>
      </w:r>
    </w:p>
    <w:p w:rsidR="00C50B49" w:rsidRDefault="00C50B49" w:rsidP="00C50B49">
      <w:pPr>
        <w:spacing w:line="228" w:lineRule="auto"/>
        <w:jc w:val="center"/>
        <w:rPr>
          <w:b/>
          <w:szCs w:val="28"/>
        </w:rPr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Pr="002A5424" w:rsidRDefault="00C50B49" w:rsidP="00C50B49">
      <w:pPr>
        <w:spacing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</w:t>
      </w:r>
      <w:r w:rsidRPr="002A5424">
        <w:rPr>
          <w:b/>
          <w:sz w:val="44"/>
          <w:szCs w:val="44"/>
        </w:rPr>
        <w:t xml:space="preserve">комплексного  развития систем транспортной инфраструктуры на территории </w:t>
      </w:r>
      <w:r w:rsidR="00231EDB">
        <w:rPr>
          <w:b/>
          <w:sz w:val="44"/>
          <w:szCs w:val="44"/>
        </w:rPr>
        <w:t>Петропавловского</w:t>
      </w:r>
      <w:r w:rsidRPr="002A5424">
        <w:rPr>
          <w:b/>
          <w:sz w:val="44"/>
          <w:szCs w:val="44"/>
        </w:rPr>
        <w:t xml:space="preserve"> сельского поселения   </w:t>
      </w:r>
      <w:r w:rsidRPr="002A5424">
        <w:rPr>
          <w:b/>
          <w:bCs/>
          <w:sz w:val="44"/>
          <w:szCs w:val="44"/>
        </w:rPr>
        <w:t>Киренского  района Иркутской области</w:t>
      </w:r>
      <w:r w:rsidRPr="002A5424">
        <w:rPr>
          <w:b/>
          <w:sz w:val="44"/>
          <w:szCs w:val="44"/>
        </w:rPr>
        <w:t xml:space="preserve"> на </w:t>
      </w:r>
      <w:r w:rsidR="00231EDB">
        <w:rPr>
          <w:b/>
          <w:sz w:val="44"/>
          <w:szCs w:val="44"/>
        </w:rPr>
        <w:t>2023 – 2033</w:t>
      </w:r>
      <w:r w:rsidRPr="002A5424">
        <w:rPr>
          <w:b/>
          <w:sz w:val="44"/>
          <w:szCs w:val="44"/>
        </w:rPr>
        <w:t xml:space="preserve"> годы</w:t>
      </w:r>
    </w:p>
    <w:p w:rsidR="00C50B49" w:rsidRPr="002A5424" w:rsidRDefault="00C50B49" w:rsidP="00C50B49">
      <w:pPr>
        <w:jc w:val="center"/>
        <w:rPr>
          <w:b/>
          <w:sz w:val="44"/>
          <w:szCs w:val="44"/>
          <w:highlight w:val="yellow"/>
        </w:rPr>
      </w:pPr>
    </w:p>
    <w:p w:rsidR="00C50B49" w:rsidRPr="002A5424" w:rsidRDefault="00C50B49" w:rsidP="00C50B49">
      <w:pPr>
        <w:jc w:val="center"/>
        <w:rPr>
          <w:b/>
          <w:sz w:val="44"/>
          <w:szCs w:val="44"/>
          <w:highlight w:val="yellow"/>
        </w:rPr>
      </w:pPr>
    </w:p>
    <w:p w:rsidR="00C50B49" w:rsidRDefault="00C50B49" w:rsidP="00C50B49">
      <w:pPr>
        <w:jc w:val="center"/>
        <w:rPr>
          <w:highlight w:val="yellow"/>
        </w:rPr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6900A6">
      <w:pPr>
        <w:shd w:val="clear" w:color="auto" w:fill="FFFFFF"/>
        <w:tabs>
          <w:tab w:val="left" w:pos="284"/>
        </w:tabs>
        <w:suppressAutoHyphens/>
        <w:spacing w:line="100" w:lineRule="atLeast"/>
      </w:pPr>
    </w:p>
    <w:p w:rsidR="006900A6" w:rsidRDefault="006900A6" w:rsidP="006900A6">
      <w:pPr>
        <w:shd w:val="clear" w:color="auto" w:fill="FFFFFF"/>
        <w:tabs>
          <w:tab w:val="left" w:pos="284"/>
        </w:tabs>
        <w:suppressAutoHyphens/>
        <w:spacing w:line="100" w:lineRule="atLeast"/>
        <w:rPr>
          <w:b/>
          <w:bCs/>
        </w:rPr>
      </w:pPr>
    </w:p>
    <w:p w:rsidR="00E916CE" w:rsidRDefault="00E916CE" w:rsidP="008C2609">
      <w:pPr>
        <w:shd w:val="clear" w:color="auto" w:fill="FFFFFF"/>
        <w:tabs>
          <w:tab w:val="left" w:pos="284"/>
        </w:tabs>
        <w:suppressAutoHyphens/>
        <w:spacing w:line="100" w:lineRule="atLeast"/>
      </w:pPr>
    </w:p>
    <w:p w:rsidR="00C50B49" w:rsidRDefault="006900A6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</w:pPr>
      <w:r>
        <w:lastRenderedPageBreak/>
        <w:t>2023</w:t>
      </w:r>
      <w:r w:rsidR="00C50B49">
        <w:t xml:space="preserve"> год</w:t>
      </w:r>
    </w:p>
    <w:p w:rsidR="00C50B49" w:rsidRPr="002A5424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>
        <w:t>Содержание:</w:t>
      </w:r>
    </w:p>
    <w:p w:rsidR="00C50B49" w:rsidRDefault="00C50B49" w:rsidP="00C50B49"/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708"/>
      </w:tblGrid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1. </w:t>
            </w:r>
            <w:r w:rsidRPr="001D6E35">
              <w:rPr>
                <w:bdr w:val="none" w:sz="0" w:space="0" w:color="auto" w:frame="1"/>
              </w:rPr>
              <w:t>Паспорт Программы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2. Характеристика существующего состояния транспортной инфраструктуры </w:t>
            </w:r>
            <w:r w:rsidR="00365711">
              <w:t xml:space="preserve">Петропавловского </w:t>
            </w:r>
            <w:r w:rsidRPr="001D6E35">
              <w:t xml:space="preserve"> сельского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 xml:space="preserve">2.1. Социально — экономическое состояние </w:t>
            </w:r>
            <w:r w:rsidR="00365711">
              <w:t xml:space="preserve"> Петропавловского </w:t>
            </w:r>
            <w:r w:rsidRPr="001D6E35">
              <w:t xml:space="preserve"> сельского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 xml:space="preserve">2.2. Характеристика деятельности в сфере транспорта, оценка транспортного спроса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>2.3. 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pPr>
              <w:rPr>
                <w:bdr w:val="none" w:sz="0" w:space="0" w:color="auto" w:frame="1"/>
              </w:rPr>
            </w:pPr>
            <w:r w:rsidRPr="001D6E35">
              <w:t xml:space="preserve">2.4 Характеристика сети дорог поселения, параметры дорожного движения, оценка качества содержания дорог.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BB71CE" w:rsidRPr="00DA0C2D" w:rsidTr="00020287">
        <w:tc>
          <w:tcPr>
            <w:tcW w:w="10065" w:type="dxa"/>
          </w:tcPr>
          <w:p w:rsidR="00BB71CE" w:rsidRPr="001D6E35" w:rsidRDefault="00BB71CE" w:rsidP="00020287">
            <w:r>
              <w:t xml:space="preserve">2.6 </w:t>
            </w:r>
            <w:r w:rsidRPr="00BB71CE">
              <w:rPr>
                <w:bCs/>
              </w:rPr>
              <w:t>Характеристика работы транспортных средств общего пользования, включая анализ пассажиропотока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BB71CE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2.7</w:t>
            </w:r>
            <w:r w:rsidR="00C50B49" w:rsidRPr="001D6E35">
              <w:t xml:space="preserve">. Характеристика пешеходного и велосипедного передвижения. 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2.8</w:t>
            </w:r>
            <w:r w:rsidR="00C50B49" w:rsidRPr="001D6E35">
              <w:t xml:space="preserve">. Характеристика движения грузовых транспортных средств.                                                 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2.9</w:t>
            </w:r>
            <w:r w:rsidR="00C50B49" w:rsidRPr="001D6E35">
              <w:t>. Анализ уровня безопасности дорожного движения.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BB71CE" w:rsidP="00020287">
            <w:r>
              <w:t>2.10</w:t>
            </w:r>
            <w:r w:rsidR="00C50B49" w:rsidRPr="001D6E35">
              <w:t>. 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020287">
        <w:trPr>
          <w:trHeight w:val="380"/>
        </w:trPr>
        <w:tc>
          <w:tcPr>
            <w:tcW w:w="10065" w:type="dxa"/>
          </w:tcPr>
          <w:p w:rsidR="00C50B49" w:rsidRPr="001D6E35" w:rsidRDefault="00BB71CE" w:rsidP="00020287">
            <w:r>
              <w:t>2.11</w:t>
            </w:r>
            <w:r w:rsidR="00C50B49" w:rsidRPr="001D6E35">
              <w:t xml:space="preserve">. Характеристика существующих условий и перспектив развития и размещения транспортной инфраструктуры поселения.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020287">
        <w:trPr>
          <w:trHeight w:val="486"/>
        </w:trPr>
        <w:tc>
          <w:tcPr>
            <w:tcW w:w="10065" w:type="dxa"/>
          </w:tcPr>
          <w:p w:rsidR="00C50B49" w:rsidRPr="001D6E35" w:rsidRDefault="00BB71CE" w:rsidP="00020287">
            <w:r>
              <w:t>2.12</w:t>
            </w:r>
            <w:r w:rsidR="00C50B49" w:rsidRPr="001D6E35">
              <w:t xml:space="preserve"> Оценка нормативно-правовой базы, необходимой для функционирования и развития транспортной системы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020287">
        <w:trPr>
          <w:trHeight w:val="403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 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020287">
        <w:trPr>
          <w:trHeight w:val="335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3.1. 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020287">
        <w:trPr>
          <w:trHeight w:val="351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020287">
        <w:trPr>
          <w:trHeight w:val="285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3.3. Прогноз развития транспортно инфраструктуры по видам транспорта.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rPr>
          <w:trHeight w:val="437"/>
        </w:trPr>
        <w:tc>
          <w:tcPr>
            <w:tcW w:w="10065" w:type="dxa"/>
          </w:tcPr>
          <w:p w:rsidR="00C50B49" w:rsidRPr="001D6E35" w:rsidRDefault="00C50B49" w:rsidP="00020287">
            <w:r w:rsidRPr="001D6E35">
              <w:t>3.4. Прогноз развития дорожной сети поселения.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>3.5. 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 xml:space="preserve">3.6. Прогноз показателей безопасности дорожного движения. 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>3.7. 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1D6E35" w:rsidRDefault="00C50B49" w:rsidP="00020287">
            <w:r w:rsidRPr="001D6E35">
      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  <w:tc>
          <w:tcPr>
            <w:tcW w:w="708" w:type="dxa"/>
          </w:tcPr>
          <w:p w:rsidR="00C50B49" w:rsidRPr="001D6E35" w:rsidRDefault="00BB71CE" w:rsidP="0002028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BB71CE" w:rsidRDefault="00C50B49" w:rsidP="00020287">
            <w:r w:rsidRPr="00BB71CE">
              <w:t xml:space="preserve">5.  5.1. Перечень мероприятий (инвестиционных проектов) </w:t>
            </w:r>
          </w:p>
          <w:p w:rsidR="00C50B49" w:rsidRPr="00BB71CE" w:rsidRDefault="00C50B49" w:rsidP="00020287">
            <w:r w:rsidRPr="00BB71CE">
              <w:t>по проектированию, строительству, реконструкции объектов транспортной инфраструктуры.</w:t>
            </w:r>
          </w:p>
        </w:tc>
        <w:tc>
          <w:tcPr>
            <w:tcW w:w="708" w:type="dxa"/>
          </w:tcPr>
          <w:p w:rsidR="00C50B49" w:rsidRPr="00BB71CE" w:rsidRDefault="00BB71CE" w:rsidP="00020287">
            <w:pPr>
              <w:rPr>
                <w:bdr w:val="none" w:sz="0" w:space="0" w:color="auto" w:frame="1"/>
              </w:rPr>
            </w:pPr>
            <w:r w:rsidRPr="00BB71CE">
              <w:rPr>
                <w:bdr w:val="none" w:sz="0" w:space="0" w:color="auto" w:frame="1"/>
              </w:rPr>
              <w:t>15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BB71CE" w:rsidRDefault="00C50B49" w:rsidP="00020287">
            <w:r w:rsidRPr="00BB71CE">
              <w:t>5.2 Мероприятия по развитию сети дорог поселения.</w:t>
            </w:r>
          </w:p>
        </w:tc>
        <w:tc>
          <w:tcPr>
            <w:tcW w:w="708" w:type="dxa"/>
          </w:tcPr>
          <w:p w:rsidR="00C50B49" w:rsidRPr="00BB71CE" w:rsidRDefault="00BB71CE" w:rsidP="00020287">
            <w:pPr>
              <w:rPr>
                <w:bdr w:val="none" w:sz="0" w:space="0" w:color="auto" w:frame="1"/>
              </w:rPr>
            </w:pPr>
            <w:r w:rsidRPr="00BB71CE">
              <w:rPr>
                <w:bdr w:val="none" w:sz="0" w:space="0" w:color="auto" w:frame="1"/>
              </w:rPr>
              <w:t>16</w:t>
            </w:r>
          </w:p>
        </w:tc>
      </w:tr>
      <w:tr w:rsidR="00C50B49" w:rsidRPr="00DA0C2D" w:rsidTr="00020287">
        <w:tc>
          <w:tcPr>
            <w:tcW w:w="10065" w:type="dxa"/>
          </w:tcPr>
          <w:p w:rsidR="00C50B49" w:rsidRPr="00BB71CE" w:rsidRDefault="00C50B49" w:rsidP="00020287">
            <w:r w:rsidRPr="00BB71CE">
              <w:t>6. Предложения по инвестиционным преобразованиям,</w:t>
            </w:r>
          </w:p>
          <w:p w:rsidR="00C50B49" w:rsidRPr="00BB71CE" w:rsidRDefault="00C50B49" w:rsidP="00020287">
            <w:r w:rsidRPr="00BB71CE">
              <w:t xml:space="preserve"> совершенствованию правового и информационного обеспечения деятельности </w:t>
            </w:r>
          </w:p>
          <w:p w:rsidR="00C50B49" w:rsidRPr="00BB71CE" w:rsidRDefault="00C50B49" w:rsidP="00020287">
            <w:r w:rsidRPr="00BB71CE">
              <w:t>в сфере проектирования, строительства, реконструкции объектов транспортно инфраструктуры на территории поселения.</w:t>
            </w:r>
          </w:p>
        </w:tc>
        <w:tc>
          <w:tcPr>
            <w:tcW w:w="708" w:type="dxa"/>
          </w:tcPr>
          <w:p w:rsidR="00C50B49" w:rsidRPr="00BB71CE" w:rsidRDefault="00BB71CE" w:rsidP="00020287">
            <w:pPr>
              <w:rPr>
                <w:bdr w:val="none" w:sz="0" w:space="0" w:color="auto" w:frame="1"/>
              </w:rPr>
            </w:pPr>
            <w:r w:rsidRPr="00BB71CE">
              <w:rPr>
                <w:bdr w:val="none" w:sz="0" w:space="0" w:color="auto" w:frame="1"/>
              </w:rPr>
              <w:t>16</w:t>
            </w:r>
          </w:p>
        </w:tc>
      </w:tr>
    </w:tbl>
    <w:p w:rsidR="00C50B49" w:rsidRDefault="00C50B49" w:rsidP="00C50B49">
      <w:pPr>
        <w:pStyle w:val="a5"/>
        <w:jc w:val="center"/>
        <w:rPr>
          <w:b/>
          <w:bCs/>
          <w:sz w:val="27"/>
          <w:szCs w:val="27"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8C2609" w:rsidRDefault="008C2609" w:rsidP="008C2609">
      <w:pPr>
        <w:spacing w:line="100" w:lineRule="atLeast"/>
        <w:jc w:val="center"/>
        <w:rPr>
          <w:b/>
          <w:bCs/>
        </w:rPr>
      </w:pPr>
    </w:p>
    <w:p w:rsidR="00C50B49" w:rsidRPr="008C2609" w:rsidRDefault="00C50B49" w:rsidP="008C2609">
      <w:pPr>
        <w:spacing w:line="100" w:lineRule="atLeast"/>
        <w:jc w:val="center"/>
      </w:pPr>
      <w:r>
        <w:rPr>
          <w:b/>
          <w:bCs/>
        </w:rPr>
        <w:t>ПРОГРАММА</w:t>
      </w:r>
    </w:p>
    <w:p w:rsidR="00C50B49" w:rsidRDefault="00C50B49" w:rsidP="00C50B49">
      <w:pPr>
        <w:spacing w:line="100" w:lineRule="atLeast"/>
        <w:jc w:val="center"/>
        <w:rPr>
          <w:b/>
        </w:rPr>
      </w:pPr>
      <w:r w:rsidRPr="00111B23">
        <w:rPr>
          <w:b/>
        </w:rPr>
        <w:t xml:space="preserve">комплексного  развития систем транспортной инфраструктуры на территории </w:t>
      </w:r>
      <w:r w:rsidR="00365711">
        <w:rPr>
          <w:b/>
        </w:rPr>
        <w:t xml:space="preserve">Петропавловского </w:t>
      </w:r>
      <w:r w:rsidRPr="00111B23">
        <w:rPr>
          <w:b/>
        </w:rPr>
        <w:t xml:space="preserve"> сельского поселения   </w:t>
      </w:r>
      <w:r w:rsidRPr="00111B23">
        <w:rPr>
          <w:b/>
          <w:bCs/>
        </w:rPr>
        <w:t>Киренского  района Иркутской области</w:t>
      </w:r>
      <w:r w:rsidRPr="00111B23">
        <w:rPr>
          <w:b/>
        </w:rPr>
        <w:t xml:space="preserve"> на </w:t>
      </w:r>
    </w:p>
    <w:p w:rsidR="00C50B49" w:rsidRPr="00111B23" w:rsidRDefault="00365711" w:rsidP="00C50B49">
      <w:pPr>
        <w:spacing w:line="100" w:lineRule="atLeast"/>
        <w:jc w:val="center"/>
        <w:rPr>
          <w:b/>
        </w:rPr>
      </w:pPr>
      <w:r>
        <w:rPr>
          <w:b/>
        </w:rPr>
        <w:t>2023 – 2033</w:t>
      </w:r>
      <w:r w:rsidR="00C50B49" w:rsidRPr="00111B23">
        <w:rPr>
          <w:b/>
        </w:rPr>
        <w:t xml:space="preserve"> годы</w:t>
      </w:r>
    </w:p>
    <w:p w:rsidR="00C50B49" w:rsidRDefault="00C50B49" w:rsidP="00C50B49">
      <w:pPr>
        <w:spacing w:line="100" w:lineRule="atLeast"/>
        <w:jc w:val="both"/>
      </w:pPr>
    </w:p>
    <w:p w:rsidR="00C50B49" w:rsidRDefault="00C50B49" w:rsidP="00C50B49">
      <w:pPr>
        <w:numPr>
          <w:ilvl w:val="0"/>
          <w:numId w:val="18"/>
        </w:numPr>
        <w:suppressAutoHyphens/>
        <w:spacing w:line="100" w:lineRule="atLeast"/>
      </w:pPr>
      <w:r>
        <w:rPr>
          <w:b/>
          <w:bCs/>
        </w:rPr>
        <w:t>Паспорт программы</w:t>
      </w:r>
    </w:p>
    <w:p w:rsidR="00C50B49" w:rsidRDefault="00C50B49" w:rsidP="00C50B49">
      <w:pPr>
        <w:spacing w:line="100" w:lineRule="atLeast"/>
      </w:pPr>
      <w:r>
        <w:t xml:space="preserve">  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2540AD" w:rsidP="00020287">
            <w:pPr>
              <w:spacing w:line="100" w:lineRule="atLeast"/>
              <w:jc w:val="both"/>
            </w:pPr>
            <w:r>
              <w:t>Программа «К</w:t>
            </w:r>
            <w:r w:rsidR="00C50B49">
              <w:t xml:space="preserve">омплексного развитие систем транспортной инфраструктуры на территории </w:t>
            </w:r>
            <w:r>
              <w:rPr>
                <w:bCs/>
              </w:rPr>
              <w:t xml:space="preserve">Петропавловского сельского поселения </w:t>
            </w:r>
            <w:r w:rsidR="00C50B49" w:rsidRPr="001D6E35">
              <w:rPr>
                <w:bCs/>
              </w:rPr>
              <w:t xml:space="preserve"> Киренского района Иркутской области</w:t>
            </w:r>
            <w:r w:rsidR="00E916CE">
              <w:t xml:space="preserve"> на 2019-2029</w:t>
            </w:r>
            <w:r w:rsidR="00C50B49">
              <w:t xml:space="preserve"> годы (далее – Программа)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</w:pPr>
            <w: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1D6E35">
                <w:t>№ 131-ФЗ</w:t>
              </w:r>
            </w:hyperlink>
            <w:r>
              <w:t xml:space="preserve"> «Об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N 1050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2540AD">
              <w:t xml:space="preserve">Петропавловского </w:t>
            </w:r>
            <w:r>
              <w:t xml:space="preserve"> муниципального образования, генеральный план </w:t>
            </w:r>
            <w:r w:rsidR="002540AD">
              <w:t xml:space="preserve">Петропавловского </w:t>
            </w:r>
            <w:r>
              <w:t xml:space="preserve"> муниципального образования 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Заказчик</w:t>
            </w:r>
          </w:p>
          <w:p w:rsidR="00C50B49" w:rsidRDefault="00C50B49" w:rsidP="00020287">
            <w:pPr>
              <w:spacing w:line="100" w:lineRule="atLeast"/>
              <w:jc w:val="both"/>
            </w:pPr>
            <w: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pStyle w:val="a5"/>
              <w:jc w:val="both"/>
            </w:pPr>
            <w:r>
              <w:t xml:space="preserve">Администрация  </w:t>
            </w:r>
            <w:r w:rsidR="002540AD">
              <w:t xml:space="preserve">Петропавловского </w:t>
            </w:r>
            <w: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C50B49" w:rsidTr="00020287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Комплексное развитие транспортной инфраструктуры </w:t>
            </w:r>
            <w:r w:rsidR="002540AD">
              <w:t xml:space="preserve">Петропавловского </w:t>
            </w:r>
            <w:r>
              <w:t xml:space="preserve">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C50B49" w:rsidRDefault="00C50B49" w:rsidP="00020287">
            <w:pPr>
              <w:spacing w:line="100" w:lineRule="atLeast"/>
              <w:jc w:val="both"/>
            </w:pPr>
            <w:r>
              <w:t>-эффективность функционирования действующей транспортной инфраструктуры.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hd w:val="clear" w:color="auto" w:fill="FFFFFF"/>
              <w:spacing w:line="100" w:lineRule="atLeast"/>
              <w:jc w:val="both"/>
            </w:pPr>
            <w: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C50B49" w:rsidRDefault="00C50B49" w:rsidP="00020287">
            <w:pPr>
              <w:shd w:val="clear" w:color="auto" w:fill="FFFFFF"/>
              <w:spacing w:line="100" w:lineRule="atLeast"/>
              <w:jc w:val="both"/>
            </w:pPr>
            <w:r>
              <w:t>- увеличение протяженности дорог с твердым покрытием;</w:t>
            </w:r>
          </w:p>
          <w:p w:rsidR="00C50B49" w:rsidRDefault="00C50B49" w:rsidP="00020287">
            <w:pPr>
              <w:shd w:val="clear" w:color="auto" w:fill="FFFFFF"/>
              <w:spacing w:line="100" w:lineRule="atLeast"/>
              <w:jc w:val="both"/>
            </w:pPr>
            <w: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</w:p>
          <w:p w:rsidR="00C50B49" w:rsidRDefault="002540AD" w:rsidP="009E3573">
            <w:pPr>
              <w:spacing w:line="100" w:lineRule="atLeast"/>
              <w:jc w:val="both"/>
            </w:pPr>
            <w:r>
              <w:t>2023 – 2033</w:t>
            </w:r>
            <w:r w:rsidR="00C50B49">
              <w:t xml:space="preserve">  годы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</w:pPr>
            <w: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 w:rsidRPr="00A8403B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C50B49" w:rsidTr="0002028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</w:pPr>
            <w: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020287">
            <w:pPr>
              <w:spacing w:line="100" w:lineRule="atLeast"/>
              <w:jc w:val="both"/>
            </w:pPr>
            <w: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C50B49" w:rsidRDefault="00C50B49" w:rsidP="00020287">
            <w:pPr>
              <w:spacing w:line="100" w:lineRule="atLeast"/>
              <w:jc w:val="both"/>
            </w:pPr>
            <w:r>
              <w:t>-  обеспечение надежности и безопасности системы транспортной инфраструктуры.</w:t>
            </w:r>
          </w:p>
        </w:tc>
      </w:tr>
    </w:tbl>
    <w:p w:rsidR="00C50B49" w:rsidRPr="00430672" w:rsidRDefault="00C50B49" w:rsidP="00C50B49">
      <w:pPr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 w:rsidRPr="00430672">
        <w:rPr>
          <w:b/>
          <w:bCs/>
        </w:rPr>
        <w:t>Характеристика существующего состояния транспортной инфраструктуры</w:t>
      </w:r>
      <w:r>
        <w:rPr>
          <w:b/>
          <w:bCs/>
        </w:rPr>
        <w:t xml:space="preserve"> </w:t>
      </w:r>
      <w:r w:rsidR="002540AD">
        <w:rPr>
          <w:b/>
          <w:bCs/>
        </w:rPr>
        <w:t xml:space="preserve"> Петропавловского </w:t>
      </w:r>
      <w:r>
        <w:rPr>
          <w:b/>
          <w:bCs/>
        </w:rPr>
        <w:t xml:space="preserve"> </w:t>
      </w:r>
      <w:r w:rsidRPr="00430672">
        <w:rPr>
          <w:b/>
          <w:bCs/>
        </w:rPr>
        <w:t>сельского поселения.</w:t>
      </w:r>
    </w:p>
    <w:p w:rsidR="00C50B49" w:rsidRPr="00430672" w:rsidRDefault="00C50B49" w:rsidP="00C50B49">
      <w:pPr>
        <w:shd w:val="clear" w:color="auto" w:fill="FFFFFF"/>
        <w:spacing w:line="100" w:lineRule="atLeast"/>
        <w:ind w:firstLine="426"/>
      </w:pPr>
      <w:r>
        <w:rPr>
          <w:b/>
          <w:bCs/>
        </w:rPr>
        <w:t>2. 1</w:t>
      </w:r>
      <w:r w:rsidRPr="00430672">
        <w:rPr>
          <w:b/>
          <w:bCs/>
        </w:rPr>
        <w:t xml:space="preserve">.Социально — экономическое состояние </w:t>
      </w:r>
      <w:r w:rsidR="002540AD">
        <w:rPr>
          <w:b/>
          <w:bCs/>
        </w:rPr>
        <w:t xml:space="preserve"> Петропавловского </w:t>
      </w:r>
      <w:r>
        <w:rPr>
          <w:b/>
          <w:bCs/>
        </w:rPr>
        <w:t xml:space="preserve"> </w:t>
      </w:r>
      <w:r w:rsidRPr="00430672">
        <w:rPr>
          <w:b/>
          <w:bCs/>
        </w:rPr>
        <w:t>сельского поселения.</w:t>
      </w:r>
    </w:p>
    <w:p w:rsidR="00C50B49" w:rsidRDefault="00C50B49" w:rsidP="00C50B49">
      <w:pPr>
        <w:jc w:val="both"/>
      </w:pPr>
    </w:p>
    <w:p w:rsidR="00C50B49" w:rsidRDefault="00C50B49" w:rsidP="00C50B49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088F" w:rsidRPr="00351913" w:rsidRDefault="0019088F" w:rsidP="0019088F">
      <w:pPr>
        <w:ind w:firstLine="540"/>
        <w:jc w:val="both"/>
        <w:outlineLvl w:val="0"/>
      </w:pPr>
      <w:r w:rsidRPr="00351913">
        <w:t>09 октября 2005 года образовалось муниципальное образование Петропавловское сельское поселение. В состав территории Петропавловского сельского поселения входят земли населенных пунктов: село Петропавловское, деревня Орлова, село Сполошино, поселок Золотой.</w:t>
      </w:r>
    </w:p>
    <w:p w:rsidR="0019088F" w:rsidRPr="00351913" w:rsidRDefault="0019088F" w:rsidP="0019088F">
      <w:pPr>
        <w:jc w:val="both"/>
      </w:pPr>
      <w:r w:rsidRPr="00351913">
        <w:rPr>
          <w:szCs w:val="28"/>
        </w:rPr>
        <w:t xml:space="preserve">Площадь поселения составляет 1540816 га. </w:t>
      </w:r>
    </w:p>
    <w:p w:rsidR="0019088F" w:rsidRPr="00351913" w:rsidRDefault="0019088F" w:rsidP="0019088F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>Большая часть территории сельского поселения занята лесными массивами с преобладанием хвойных пород деревьев. По территории сельского поселения протекает большое количество рек и ручьёв, самые крупные из которых река Лена. Населённые пункты расположены по берегам реки Лена, которая протекает с запада на север по территории муниципального образования.</w:t>
      </w:r>
    </w:p>
    <w:p w:rsidR="00726F30" w:rsidRDefault="00726F30" w:rsidP="00C50B49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23C9" w:rsidRPr="00351913" w:rsidRDefault="00AC23C9" w:rsidP="00AC23C9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>Климат резкоконтинентальный, с долгой зимой и коротким летом. Среднегодовая температура воздуха отрицательная и составляет -4,5°С.</w:t>
      </w:r>
    </w:p>
    <w:p w:rsidR="00726F30" w:rsidRPr="00AC23C9" w:rsidRDefault="00AC23C9" w:rsidP="00AC23C9">
      <w:pPr>
        <w:shd w:val="clear" w:color="auto" w:fill="FFFFFF"/>
        <w:spacing w:before="60"/>
        <w:ind w:firstLine="360"/>
        <w:jc w:val="both"/>
        <w:rPr>
          <w:szCs w:val="28"/>
        </w:rPr>
      </w:pPr>
      <w:r w:rsidRPr="00351913">
        <w:rPr>
          <w:szCs w:val="28"/>
        </w:rPr>
        <w:t>Зима длится в среднем 190-195 дней, начиная с середины сентября и заканчивая концом апреля. Среднемесячная температура воздуха в январе составляет - 27°С.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17°-19°С. На лето приходится наибольшая доля годовых осадков - до 55-60%. В переходные сезоны года - весну и осень - отмечаются наиболее частые ветры, сила которых может достигать иногда 20-25 м/сек при средних показателях 3- 5 м/сек.</w:t>
      </w:r>
    </w:p>
    <w:p w:rsidR="00726F30" w:rsidRDefault="00726F30" w:rsidP="00C50B49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23C9" w:rsidRDefault="00C50B49" w:rsidP="00C50B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49" w:rsidRDefault="00AC23C9" w:rsidP="00B26824">
      <w:pPr>
        <w:ind w:firstLine="360"/>
        <w:jc w:val="both"/>
      </w:pPr>
      <w:r>
        <w:rPr>
          <w:szCs w:val="28"/>
        </w:rPr>
        <w:t>Территория Петропавловского</w:t>
      </w:r>
      <w:r w:rsidRPr="00351913">
        <w:rPr>
          <w:szCs w:val="28"/>
        </w:rPr>
        <w:t xml:space="preserve"> муниципального образования расположена в центральной части Киренского района Иркутской области. Сельское поселение граничит: в юго-западной части с Казачинско-Ленским районом; в западной части с Юбилейнинским муниципальным образованием; в северо-западной части с Катангским районом; в северо-восточной части с Коршуновским муниципальным образованием; в восточной части с Мамско- Чуйским районом; в южной части с республикой Бурятия.</w:t>
      </w:r>
      <w:r w:rsidRPr="00351913">
        <w:t xml:space="preserve"> Удаленность от областного центра г. Иркутск – 1432 км, от районного центра г. Киренск – 92 км. </w:t>
      </w:r>
      <w:r w:rsidRPr="00CC1072">
        <w:t xml:space="preserve">Внешние связи </w:t>
      </w:r>
      <w:r>
        <w:t xml:space="preserve">Петропавловского  </w:t>
      </w:r>
      <w:r w:rsidRPr="00CC1072">
        <w:t>МО поддерживаются круглогодично автомобиль</w:t>
      </w:r>
      <w:r>
        <w:t>ным транспортом.</w:t>
      </w:r>
    </w:p>
    <w:p w:rsidR="00C50B49" w:rsidRPr="00E32E5C" w:rsidRDefault="00C50B49" w:rsidP="00AC23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2E5C">
        <w:rPr>
          <w:rFonts w:ascii="Times New Roman" w:hAnsi="Times New Roman" w:cs="Times New Roman"/>
          <w:sz w:val="24"/>
          <w:szCs w:val="24"/>
        </w:rPr>
        <w:t>Протяженность автомобильных дорог по муницип</w:t>
      </w:r>
      <w:r w:rsidR="00B26824">
        <w:rPr>
          <w:rFonts w:ascii="Times New Roman" w:hAnsi="Times New Roman" w:cs="Times New Roman"/>
          <w:sz w:val="24"/>
          <w:szCs w:val="24"/>
        </w:rPr>
        <w:t xml:space="preserve">альному образованию составляет 6,2 </w:t>
      </w:r>
      <w:r w:rsidRPr="00E32E5C">
        <w:rPr>
          <w:rFonts w:ascii="Times New Roman" w:hAnsi="Times New Roman" w:cs="Times New Roman"/>
          <w:sz w:val="24"/>
          <w:szCs w:val="24"/>
        </w:rPr>
        <w:t xml:space="preserve"> км. гравийного полотна.</w:t>
      </w:r>
    </w:p>
    <w:p w:rsidR="00C50B49" w:rsidRPr="00CC1072" w:rsidRDefault="00C50B49" w:rsidP="00C50B49">
      <w:pPr>
        <w:ind w:left="60" w:firstLine="224"/>
        <w:jc w:val="both"/>
      </w:pPr>
      <w:r w:rsidRPr="00CC1072">
        <w:t xml:space="preserve">Сооружения и сообщения воздушного </w:t>
      </w:r>
      <w:r w:rsidR="009E3573" w:rsidRPr="00CC1072">
        <w:t xml:space="preserve">транспорта </w:t>
      </w:r>
      <w:r w:rsidR="009E3573">
        <w:t xml:space="preserve">отсутствует. </w:t>
      </w:r>
    </w:p>
    <w:p w:rsidR="00C50B49" w:rsidRPr="00CC1072" w:rsidRDefault="00C50B49" w:rsidP="00C50B49">
      <w:pPr>
        <w:tabs>
          <w:tab w:val="left" w:pos="900"/>
        </w:tabs>
        <w:ind w:firstLine="284"/>
        <w:jc w:val="both"/>
        <w:rPr>
          <w:bCs/>
          <w:iCs/>
          <w:sz w:val="16"/>
          <w:szCs w:val="16"/>
        </w:rPr>
      </w:pPr>
    </w:p>
    <w:p w:rsidR="00C50B49" w:rsidRPr="00CC1072" w:rsidRDefault="00C50B49" w:rsidP="00C50B49">
      <w:pPr>
        <w:tabs>
          <w:tab w:val="left" w:pos="900"/>
        </w:tabs>
        <w:ind w:firstLine="284"/>
        <w:rPr>
          <w:bCs/>
          <w:i/>
          <w:iCs/>
        </w:rPr>
      </w:pPr>
      <w:r w:rsidRPr="00CC1072">
        <w:rPr>
          <w:bCs/>
          <w:i/>
          <w:iCs/>
        </w:rPr>
        <w:t>Автомобильный транспорт</w:t>
      </w:r>
    </w:p>
    <w:p w:rsidR="00C50B49" w:rsidRPr="006961C7" w:rsidRDefault="00C50B49" w:rsidP="006961C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49" w:rsidRPr="00E32E5C" w:rsidRDefault="00C50B49" w:rsidP="006961C7">
      <w:pPr>
        <w:ind w:firstLine="284"/>
        <w:jc w:val="both"/>
        <w:rPr>
          <w:szCs w:val="28"/>
        </w:rPr>
      </w:pPr>
      <w:r>
        <w:rPr>
          <w:szCs w:val="28"/>
        </w:rPr>
        <w:t xml:space="preserve">Кроме автомобильных дорог межмуниципального значения на территории </w:t>
      </w:r>
      <w:r w:rsidR="00B26824">
        <w:rPr>
          <w:szCs w:val="28"/>
        </w:rPr>
        <w:t xml:space="preserve">Петропавловского </w:t>
      </w:r>
      <w:r>
        <w:rPr>
          <w:szCs w:val="28"/>
        </w:rPr>
        <w:t xml:space="preserve"> муниципального образования имеются автомобильные дороги общего </w:t>
      </w:r>
      <w:r>
        <w:rPr>
          <w:szCs w:val="28"/>
        </w:rPr>
        <w:lastRenderedPageBreak/>
        <w:t xml:space="preserve">пользования местно значения </w:t>
      </w:r>
      <w:r>
        <w:rPr>
          <w:szCs w:val="28"/>
          <w:lang w:val="en-US"/>
        </w:rPr>
        <w:t>IV</w:t>
      </w:r>
      <w:r w:rsidRPr="00E32E5C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</w:t>
      </w:r>
      <w:r w:rsidRPr="00E32E5C">
        <w:rPr>
          <w:szCs w:val="28"/>
        </w:rPr>
        <w:t xml:space="preserve"> </w:t>
      </w:r>
      <w:r>
        <w:rPr>
          <w:szCs w:val="28"/>
        </w:rPr>
        <w:t>кате</w:t>
      </w:r>
      <w:r w:rsidR="006961C7">
        <w:rPr>
          <w:szCs w:val="28"/>
        </w:rPr>
        <w:t>гории, соответствующие классу «</w:t>
      </w:r>
      <w:r>
        <w:rPr>
          <w:szCs w:val="28"/>
        </w:rPr>
        <w:t>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C50B49" w:rsidRPr="00430672" w:rsidRDefault="00C50B49" w:rsidP="00C50B49">
      <w:pPr>
        <w:shd w:val="clear" w:color="auto" w:fill="FFFFFF"/>
        <w:jc w:val="both"/>
        <w:rPr>
          <w:bCs/>
        </w:rPr>
      </w:pPr>
      <w:r w:rsidRPr="00430672">
        <w:rPr>
          <w:bCs/>
        </w:rPr>
        <w:t xml:space="preserve">Транспортные предприятия на территории поселения отсутствуют. </w:t>
      </w:r>
      <w:r w:rsidR="006961C7">
        <w:rPr>
          <w:bCs/>
        </w:rPr>
        <w:t>В</w:t>
      </w:r>
      <w:r w:rsidRPr="00430672">
        <w:rPr>
          <w:bCs/>
        </w:rPr>
        <w:t>идом пассажирского транспорта поселения является автобус</w:t>
      </w:r>
      <w:r>
        <w:rPr>
          <w:bCs/>
        </w:rPr>
        <w:t>ное сообщение</w:t>
      </w:r>
      <w:r w:rsidR="0015578D">
        <w:rPr>
          <w:bCs/>
        </w:rPr>
        <w:t xml:space="preserve"> и речной транспорт. </w:t>
      </w:r>
      <w:r w:rsidRPr="00430672">
        <w:rPr>
          <w:bCs/>
        </w:rPr>
        <w:t xml:space="preserve">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C50B49" w:rsidRPr="00430672" w:rsidRDefault="00C50B49" w:rsidP="00C50B49">
      <w:pPr>
        <w:shd w:val="clear" w:color="auto" w:fill="FFFFFF"/>
        <w:ind w:firstLine="708"/>
        <w:jc w:val="both"/>
        <w:rPr>
          <w:bCs/>
        </w:rPr>
      </w:pPr>
      <w:r w:rsidRPr="00430672"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C50B49" w:rsidRPr="00430672" w:rsidRDefault="00C50B49" w:rsidP="00C50B49">
      <w:pPr>
        <w:shd w:val="clear" w:color="auto" w:fill="FFFFFF"/>
        <w:ind w:firstLine="708"/>
        <w:jc w:val="both"/>
      </w:pPr>
      <w:r w:rsidRPr="00430672">
        <w:rPr>
          <w:bCs/>
        </w:rPr>
        <w:t xml:space="preserve">Можно выделить основные группы объектов тяготения: </w:t>
      </w:r>
    </w:p>
    <w:p w:rsidR="00C50B49" w:rsidRDefault="00C50B49" w:rsidP="00C50B49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C50B49" w:rsidRPr="00430672" w:rsidRDefault="00C50B49" w:rsidP="00C50B49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C50B49" w:rsidRDefault="00C50B49" w:rsidP="00C50B49">
      <w:pPr>
        <w:jc w:val="both"/>
      </w:pPr>
      <w:r w:rsidRPr="00430672">
        <w:t>-</w:t>
      </w:r>
      <w:r w:rsidRPr="00405FFF">
        <w:t xml:space="preserve"> </w:t>
      </w:r>
      <w:r w:rsidRPr="00430672">
        <w:t>узловые объекты транспортной инфраструктуры</w:t>
      </w:r>
      <w:r>
        <w:t>.</w:t>
      </w:r>
    </w:p>
    <w:p w:rsidR="00C50B49" w:rsidRDefault="00C50B49" w:rsidP="00C50B49">
      <w:pPr>
        <w:ind w:firstLine="708"/>
        <w:jc w:val="both"/>
        <w:rPr>
          <w:b/>
          <w:bCs/>
        </w:rPr>
      </w:pP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2.3. Характеристика функционирования и показатели работы транспортной инфраструктуры по видам транспорта.</w:t>
      </w:r>
    </w:p>
    <w:p w:rsidR="00C50B49" w:rsidRDefault="00C50B49" w:rsidP="00C50B49">
      <w:pPr>
        <w:ind w:firstLine="708"/>
        <w:jc w:val="both"/>
      </w:pPr>
      <w:r w:rsidRPr="00405FFF">
        <w:t>В основе формирования улично-дорожной сети населенных пунктов лежат: основная улица</w:t>
      </w:r>
      <w:r w:rsidR="006961C7">
        <w:t>, второстепенные улицы</w:t>
      </w:r>
      <w:r w:rsidR="0015578D">
        <w:t>.</w:t>
      </w:r>
    </w:p>
    <w:p w:rsidR="00C50B49" w:rsidRDefault="00C50B49" w:rsidP="00C50B49">
      <w:pPr>
        <w:ind w:firstLine="708"/>
        <w:jc w:val="both"/>
        <w:rPr>
          <w:b/>
          <w:bCs/>
        </w:rPr>
      </w:pPr>
    </w:p>
    <w:p w:rsidR="00C50B49" w:rsidRPr="00405FFF" w:rsidRDefault="00C50B49" w:rsidP="00C50B49">
      <w:pPr>
        <w:ind w:firstLine="708"/>
        <w:jc w:val="both"/>
      </w:pPr>
      <w:r w:rsidRPr="00405FFF">
        <w:rPr>
          <w:b/>
          <w:bCs/>
        </w:rPr>
        <w:t>2.4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t xml:space="preserve">.                                                                                                                  </w:t>
      </w:r>
    </w:p>
    <w:p w:rsidR="00C50B49" w:rsidRPr="006961C7" w:rsidRDefault="00C50B49" w:rsidP="006961C7">
      <w:pPr>
        <w:jc w:val="both"/>
      </w:pPr>
      <w:r w:rsidRPr="00405FFF">
        <w:t xml:space="preserve"> </w:t>
      </w:r>
      <w:r>
        <w:tab/>
      </w:r>
      <w:r w:rsidRPr="00405FFF">
        <w:t xml:space="preserve">Дорожно-транспортная сеть поселения состоит из дорог </w:t>
      </w:r>
      <w:r>
        <w:rPr>
          <w:lang w:val="en-US"/>
        </w:rPr>
        <w:t>V</w:t>
      </w:r>
      <w:r w:rsidRPr="00405FFF">
        <w:t xml:space="preserve"> категории, предназначенных не для скоростного движения. Большинство дорог общего пользования мест</w:t>
      </w:r>
      <w:r w:rsidR="00A22C75">
        <w:t xml:space="preserve">ного значения имеют  </w:t>
      </w:r>
      <w:r w:rsidRPr="00405FFF">
        <w:t xml:space="preserve"> грунтовое покрытие. </w:t>
      </w:r>
      <w:r>
        <w:rPr>
          <w:rFonts w:cs="Arial"/>
          <w:bCs/>
        </w:rPr>
        <w:t xml:space="preserve"> </w:t>
      </w:r>
    </w:p>
    <w:p w:rsidR="00C50B49" w:rsidRPr="0064519C" w:rsidRDefault="00C50B49" w:rsidP="006961C7">
      <w:pPr>
        <w:ind w:firstLine="708"/>
        <w:jc w:val="both"/>
      </w:pPr>
      <w:r w:rsidRPr="0064519C">
        <w:t xml:space="preserve">Основные показатели по существующей улично-дорожной сети населенных пунктов </w:t>
      </w:r>
      <w:r w:rsidR="00A22C75">
        <w:t xml:space="preserve"> Петропавловского </w:t>
      </w:r>
      <w:r>
        <w:t xml:space="preserve"> </w:t>
      </w:r>
      <w:r w:rsidRPr="0064519C">
        <w:t xml:space="preserve"> сельского поселения сведены в таблице 1.</w:t>
      </w:r>
    </w:p>
    <w:p w:rsidR="00C50B49" w:rsidRPr="0064519C" w:rsidRDefault="00C50B49" w:rsidP="00C50B49">
      <w:pPr>
        <w:jc w:val="right"/>
      </w:pPr>
      <w:r w:rsidRPr="0064519C">
        <w:t>Таблица 1.</w:t>
      </w:r>
    </w:p>
    <w:p w:rsidR="00C50B49" w:rsidRPr="006E18D2" w:rsidRDefault="00C50B49" w:rsidP="00C50B49">
      <w:pPr>
        <w:jc w:val="center"/>
      </w:pPr>
      <w:r w:rsidRPr="006E18D2">
        <w:rPr>
          <w:spacing w:val="2"/>
        </w:rPr>
        <w:t xml:space="preserve">Показатели существующей улично-дорожной сети </w:t>
      </w:r>
      <w:r w:rsidR="00A22C75">
        <w:t xml:space="preserve">Петропавловского </w:t>
      </w:r>
      <w:r w:rsidRPr="006E18D2">
        <w:t xml:space="preserve"> сельского поселения </w:t>
      </w:r>
    </w:p>
    <w:p w:rsidR="00C50B49" w:rsidRPr="006E18D2" w:rsidRDefault="00C50B49" w:rsidP="00C50B49">
      <w:pPr>
        <w:jc w:val="center"/>
      </w:pPr>
    </w:p>
    <w:tbl>
      <w:tblPr>
        <w:tblpPr w:leftFromText="180" w:rightFromText="180" w:vertAnchor="text" w:horzAnchor="page" w:tblpX="469" w:tblpY="422"/>
        <w:tblW w:w="11268" w:type="dxa"/>
        <w:tblLayout w:type="fixed"/>
        <w:tblLook w:val="0000"/>
      </w:tblPr>
      <w:tblGrid>
        <w:gridCol w:w="468"/>
        <w:gridCol w:w="3751"/>
        <w:gridCol w:w="1649"/>
        <w:gridCol w:w="1080"/>
        <w:gridCol w:w="1440"/>
        <w:gridCol w:w="1440"/>
        <w:gridCol w:w="1440"/>
      </w:tblGrid>
      <w:tr w:rsidR="00C50B49" w:rsidRPr="004B5917" w:rsidTr="00C2602D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Адрес объекта (местоположение)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Протяженность автомобильных дорог, всего, </w:t>
            </w:r>
            <w:r w:rsidRPr="004B5917"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C50B49" w:rsidRPr="004B5917" w:rsidTr="00C2602D">
        <w:trPr>
          <w:trHeight w:val="12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4B5917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4B5917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4B5917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Pr="004B5917" w:rsidRDefault="00C50B49" w:rsidP="00020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автомобильных дорог с твердым покрытием</w:t>
            </w:r>
            <w:r w:rsidRPr="004B5917">
              <w:rPr>
                <w:color w:val="000000"/>
                <w:sz w:val="20"/>
                <w:szCs w:val="20"/>
              </w:rPr>
              <w:br/>
              <w:t>(асфальтобетон, гравий, щебень),</w:t>
            </w:r>
            <w:r w:rsidRPr="004B5917"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автомобильных </w:t>
            </w:r>
          </w:p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дорог с</w:t>
            </w:r>
          </w:p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 грунтовым покрытием,</w:t>
            </w:r>
            <w:r w:rsidRPr="004B5917"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автозимников, ледовых переправ, </w:t>
            </w:r>
            <w:r w:rsidRPr="004B5917">
              <w:rPr>
                <w:color w:val="000000"/>
                <w:sz w:val="20"/>
                <w:szCs w:val="20"/>
              </w:rPr>
              <w:br/>
              <w:t>км</w:t>
            </w:r>
          </w:p>
        </w:tc>
      </w:tr>
      <w:tr w:rsidR="00C50B49" w:rsidRPr="004B5917" w:rsidTr="00C2602D">
        <w:trPr>
          <w:trHeight w:val="1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4B5917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C50B49"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="00C50B49"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д.Орлова </w:t>
            </w:r>
            <w:r w:rsidR="00C2602D">
              <w:rPr>
                <w:color w:val="000000"/>
                <w:sz w:val="20"/>
                <w:szCs w:val="20"/>
              </w:rPr>
              <w:t>, ул.Набережная</w:t>
            </w:r>
            <w:r w:rsidR="00BB1AFD" w:rsidRPr="004B59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50B49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 w:rsidR="00C2602D">
              <w:rPr>
                <w:color w:val="000000"/>
                <w:sz w:val="20"/>
                <w:szCs w:val="20"/>
              </w:rPr>
              <w:t>д.Орлова</w:t>
            </w:r>
            <w:r w:rsidR="00BB1AFD" w:rsidRPr="004B5917">
              <w:rPr>
                <w:color w:val="000000"/>
                <w:sz w:val="20"/>
                <w:szCs w:val="20"/>
              </w:rPr>
              <w:t xml:space="preserve">, </w:t>
            </w:r>
            <w:r w:rsidR="00C2602D">
              <w:rPr>
                <w:color w:val="000000"/>
                <w:sz w:val="20"/>
                <w:szCs w:val="20"/>
              </w:rPr>
              <w:t xml:space="preserve"> ул.Набережная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F50B91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  <w:p w:rsidR="00F50B91" w:rsidRPr="004B5917" w:rsidRDefault="00F50B91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8C260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4B5917" w:rsidTr="00C2602D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AFD" w:rsidRPr="004B5917" w:rsidRDefault="00C2602D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д.Орлова , ул.Центральная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020287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д.Орлова</w:t>
            </w:r>
            <w:r w:rsidRPr="004B591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ул.Центральная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4B5917" w:rsidTr="00C2602D">
        <w:trPr>
          <w:trHeight w:val="10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пер.Октябрьский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50B49" w:rsidP="00020287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 w:rsidR="00C2602D">
              <w:rPr>
                <w:color w:val="000000"/>
                <w:sz w:val="20"/>
                <w:szCs w:val="20"/>
              </w:rPr>
              <w:t>с.Петропавловск</w:t>
            </w:r>
            <w:r w:rsidR="00C2602D">
              <w:rPr>
                <w:color w:val="000000"/>
                <w:sz w:val="20"/>
                <w:szCs w:val="20"/>
              </w:rPr>
              <w:lastRenderedPageBreak/>
              <w:t>ое, пер.Октябрьский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4B5917" w:rsidTr="00C2602D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ул.Учительская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020287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ул.Учительская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6E18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4B5917" w:rsidTr="00C2602D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пер.Конторский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020287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пер.Конторский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4B5917" w:rsidTr="00C2602D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пер.Петропавловский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C2602D" w:rsidP="00020287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пер.Петропавловский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RPr="004B5917" w:rsidTr="00C2602D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A775D3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пер.Почтовый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Pr="004B5917" w:rsidRDefault="00A775D3" w:rsidP="00020287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пер.Почтовый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435DB0" w:rsidP="00020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Pr="004B5917" w:rsidRDefault="00C50B49" w:rsidP="00020287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B1AFD" w:rsidRPr="004B5917" w:rsidTr="00C2602D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1AFD" w:rsidRPr="004B5917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ул.Набережная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1AFD" w:rsidRPr="004B5917" w:rsidRDefault="00B142A0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ул.Набережная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B1AFD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435DB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435DB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B1AFD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142A0" w:rsidRPr="004B5917" w:rsidTr="00C2602D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2A0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ул.Новая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2A0" w:rsidRPr="004B5917" w:rsidRDefault="00B142A0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ул.Новая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435DB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435DB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2A0" w:rsidRPr="004B5917" w:rsidTr="00C2602D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2A0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ул.Строительная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2A0" w:rsidRPr="004B5917" w:rsidRDefault="00B142A0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ул.Строительная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435DB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435DB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2A0" w:rsidRPr="004B5917" w:rsidTr="00C2602D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2A0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4B5917">
              <w:rPr>
                <w:color w:val="000000"/>
                <w:sz w:val="20"/>
                <w:szCs w:val="20"/>
              </w:rPr>
              <w:t xml:space="preserve">втомобильная дорога общего пользования </w:t>
            </w:r>
            <w:r>
              <w:rPr>
                <w:color w:val="000000"/>
                <w:sz w:val="20"/>
                <w:szCs w:val="20"/>
              </w:rPr>
              <w:t>местного значения на территории Петропавловского МО</w:t>
            </w:r>
            <w:r w:rsidRPr="004B59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с.Петропавловское , ул.Совхозная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2A0" w:rsidRPr="004B5917" w:rsidRDefault="00B142A0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 xml:space="preserve">Иркутская область, Киренский район, </w:t>
            </w:r>
            <w:r>
              <w:rPr>
                <w:color w:val="000000"/>
                <w:sz w:val="20"/>
                <w:szCs w:val="20"/>
              </w:rPr>
              <w:t>с.Петропавловское, ул.Совхозная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435DB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435DB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2A0" w:rsidRPr="004B5917" w:rsidRDefault="00B142A0" w:rsidP="00BB1A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1AFD" w:rsidRPr="004B5917" w:rsidTr="00C2602D">
        <w:trPr>
          <w:trHeight w:val="31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B1AFD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B1AFD" w:rsidP="00BB1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91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B1AFD" w:rsidP="00BB1AFD">
            <w:pPr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435DB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435DB0" w:rsidP="00BB1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435DB0" w:rsidP="00BB1A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FD" w:rsidRPr="004B5917" w:rsidRDefault="00BB1AFD" w:rsidP="00BB1AFD">
            <w:pPr>
              <w:jc w:val="center"/>
              <w:rPr>
                <w:color w:val="000000"/>
                <w:sz w:val="20"/>
                <w:szCs w:val="20"/>
              </w:rPr>
            </w:pPr>
            <w:r w:rsidRPr="004B591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50B49" w:rsidRPr="006E18D2" w:rsidRDefault="00C50B49" w:rsidP="00C50B49">
      <w:pPr>
        <w:spacing w:line="100" w:lineRule="atLeast"/>
        <w:jc w:val="both"/>
      </w:pP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6E18D2">
        <w:t xml:space="preserve"> </w:t>
      </w:r>
      <w:r w:rsidRPr="006E18D2">
        <w:rPr>
          <w:b/>
          <w:bCs/>
        </w:rPr>
        <w:t>2.5. Анализ состава парка транспортных средств и уровня автомобилизации</w:t>
      </w:r>
      <w:r w:rsidRPr="00405FFF">
        <w:rPr>
          <w:b/>
          <w:bCs/>
        </w:rPr>
        <w:t xml:space="preserve"> сельского поселения, обеспеченность парковками (парковочными местами).                                            </w:t>
      </w:r>
    </w:p>
    <w:p w:rsidR="00C50B49" w:rsidRPr="00405FFF" w:rsidRDefault="00C50B49" w:rsidP="00C620A3">
      <w:pPr>
        <w:ind w:firstLine="708"/>
        <w:jc w:val="both"/>
      </w:pPr>
      <w:r w:rsidRPr="00405FFF"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7F230E">
        <w:t>орта отсутствует. За период 2019-2022</w:t>
      </w:r>
      <w:r w:rsidRPr="00405FFF">
        <w:t xml:space="preserve"> годы отмечается рост транспортных средств рост и уровня автомобилизации населения. </w:t>
      </w:r>
      <w:r>
        <w:t>Х</w:t>
      </w:r>
      <w:r w:rsidRPr="00405FFF">
        <w:t>ранение транспортных средств осуществляется на придомовых территор</w:t>
      </w:r>
      <w:r w:rsidR="00C620A3">
        <w:t>иях.</w:t>
      </w:r>
    </w:p>
    <w:p w:rsidR="00C50B49" w:rsidRPr="00405FFF" w:rsidRDefault="00C50B49" w:rsidP="00C50B49">
      <w:pPr>
        <w:jc w:val="both"/>
        <w:rPr>
          <w:b/>
          <w:bCs/>
        </w:rPr>
      </w:pPr>
      <w:r>
        <w:tab/>
      </w:r>
      <w:r w:rsidRPr="00405FFF">
        <w:rPr>
          <w:b/>
          <w:bCs/>
        </w:rPr>
        <w:t>2.6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t>Передвижение по территории населенных пунктов сельского поселения осуществляется с использованием личного транспорта либо в п</w:t>
      </w:r>
      <w:r w:rsidR="006116CE">
        <w:t>ешем порядке</w:t>
      </w:r>
      <w:r w:rsidRPr="00405FFF"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rPr>
          <w:b/>
          <w:bCs/>
        </w:rPr>
        <w:t>2.7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пешеходного и велосипедного передвижения.</w:t>
      </w:r>
      <w:r w:rsidRPr="00405FFF">
        <w:t xml:space="preserve">           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t>Для передвижения пешеходов</w:t>
      </w:r>
      <w:r>
        <w:t xml:space="preserve"> </w:t>
      </w:r>
      <w:r w:rsidR="006116CE">
        <w:t xml:space="preserve">не предусмотрены тротуары. </w:t>
      </w:r>
      <w:r w:rsidRPr="00405FFF"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2.8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движения грузовых транспортных средств.                                                 </w:t>
      </w:r>
    </w:p>
    <w:p w:rsidR="00C50B49" w:rsidRDefault="00C50B49" w:rsidP="00C50B49">
      <w:pPr>
        <w:ind w:firstLine="708"/>
        <w:jc w:val="both"/>
        <w:rPr>
          <w:b/>
          <w:bCs/>
        </w:rPr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405FFF">
        <w:rPr>
          <w:b/>
          <w:bCs/>
        </w:rPr>
        <w:t xml:space="preserve"> </w:t>
      </w: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2.9. </w:t>
      </w:r>
      <w:r w:rsidRPr="00405FFF">
        <w:rPr>
          <w:b/>
          <w:bCs/>
        </w:rPr>
        <w:t>Анализ уровня безопасности дорожного движения.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>важнейших задач.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повышению безопасности дорожного движения.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Автомобильный  транспорт  относится  к  главным  источникам  загрязнения  окружающей 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 накладок,  хлориды,  используемые  в  качестве  антиобледенителей дорожных покрытий, загрязняют придорожные полосы.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lastRenderedPageBreak/>
        <w:t>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Недопустимо выращивание здесь овощей, фруктов и скармливание травы животным.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</w:t>
      </w:r>
      <w:r w:rsidR="00B51720">
        <w:rPr>
          <w:rFonts w:ascii="Times New Roman" w:hAnsi="Times New Roman" w:cs="Times New Roman"/>
          <w:sz w:val="24"/>
          <w:szCs w:val="24"/>
        </w:rPr>
        <w:t>ниям для здоровья, особенно к ре</w:t>
      </w:r>
      <w:r w:rsidRPr="00405FFF">
        <w:rPr>
          <w:rFonts w:ascii="Times New Roman" w:hAnsi="Times New Roman" w:cs="Times New Roman"/>
          <w:sz w:val="24"/>
          <w:szCs w:val="24"/>
        </w:rPr>
        <w:t>спираторным аллергическим заболеваниям.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="00384292">
        <w:rPr>
          <w:rFonts w:ascii="Times New Roman" w:hAnsi="Times New Roman" w:cs="Times New Roman"/>
          <w:sz w:val="24"/>
          <w:szCs w:val="24"/>
        </w:rPr>
        <w:t xml:space="preserve"> Приблизительно 35</w:t>
      </w:r>
      <w:r w:rsidRPr="00405FFF">
        <w:rPr>
          <w:rFonts w:ascii="Times New Roman" w:hAnsi="Times New Roman" w:cs="Times New Roman"/>
          <w:sz w:val="24"/>
          <w:szCs w:val="24"/>
        </w:rPr>
        <w:t>% населения России подвергается воздействию шума от автомобильн</w:t>
      </w:r>
      <w:r w:rsidR="00384292">
        <w:rPr>
          <w:rFonts w:ascii="Times New Roman" w:hAnsi="Times New Roman" w:cs="Times New Roman"/>
          <w:sz w:val="24"/>
          <w:szCs w:val="24"/>
        </w:rPr>
        <w:t xml:space="preserve">ого транспорта с уровнем выше 50 </w:t>
      </w:r>
      <w:r w:rsidRPr="00405FFF">
        <w:rPr>
          <w:rFonts w:ascii="Times New Roman" w:hAnsi="Times New Roman" w:cs="Times New Roman"/>
          <w:sz w:val="24"/>
          <w:szCs w:val="24"/>
        </w:rPr>
        <w:t xml:space="preserve">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 xml:space="preserve">Мероприятия  по  развитию  транспортной  инфраструктуры  </w:t>
      </w:r>
      <w:r w:rsidR="00B51720">
        <w:rPr>
          <w:rFonts w:ascii="Times New Roman" w:hAnsi="Times New Roman"/>
        </w:rPr>
        <w:t>Петропавловского</w:t>
      </w:r>
      <w:r>
        <w:rPr>
          <w:rFonts w:ascii="Times New Roman" w:hAnsi="Times New Roman"/>
        </w:rPr>
        <w:t xml:space="preserve"> </w:t>
      </w:r>
      <w:r w:rsidRPr="0064519C">
        <w:rPr>
          <w:rFonts w:ascii="Times New Roman" w:hAnsi="Times New Roman"/>
        </w:rPr>
        <w:t>сельского поселения  разработаны  на  основе  тщательного  и  всестороннего  анализа существующего  состояния  транспортной  системы,  выявленных  тенденций  в изменении  основных  показателей  развития  транспорта,  планируемых пространственных преобразований.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капитальный ремонт дорог;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развитие дорожного сервиса на территории сельского поселения для возможности получения  квалифицированных   услуг  по  сервисному  обслуживанию  и  ремонту автотранспортных средств.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Отсюда  вытекают  новые  требования  к  транспортной  системе,  а  именно, переход  от  преимущественно  экстенсивной  к  интенсивной  модели  развития.  Это, прежде  всего,  предполагает  более  эффективное  производительное  качественное использование  имеющегося  потенциала  и,  в  частности,  переход  к  более качественным транспортным услугам.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C50B49" w:rsidRPr="00B47C65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C50B49" w:rsidRPr="00B47C65" w:rsidRDefault="00304C5E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 план Петропавловского</w:t>
      </w:r>
      <w:r w:rsidR="00C5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E5D">
        <w:rPr>
          <w:rFonts w:ascii="Times New Roman" w:hAnsi="Times New Roman" w:cs="Times New Roman"/>
          <w:sz w:val="24"/>
          <w:szCs w:val="24"/>
        </w:rPr>
        <w:t>, утвержден Р</w:t>
      </w:r>
      <w:r w:rsidR="00C50B49" w:rsidRPr="00B47C65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C50B49">
        <w:rPr>
          <w:rFonts w:ascii="Times New Roman" w:hAnsi="Times New Roman" w:cs="Times New Roman"/>
          <w:sz w:val="24"/>
          <w:szCs w:val="24"/>
        </w:rPr>
        <w:t xml:space="preserve"> </w:t>
      </w:r>
      <w:r w:rsidR="00AD3E5D">
        <w:rPr>
          <w:rFonts w:ascii="Times New Roman" w:hAnsi="Times New Roman" w:cs="Times New Roman"/>
          <w:sz w:val="24"/>
          <w:szCs w:val="24"/>
        </w:rPr>
        <w:t xml:space="preserve">Думы </w:t>
      </w:r>
      <w:r w:rsidR="00384292">
        <w:rPr>
          <w:rFonts w:ascii="Times New Roman" w:hAnsi="Times New Roman" w:cs="Times New Roman"/>
          <w:sz w:val="24"/>
          <w:szCs w:val="24"/>
        </w:rPr>
        <w:t xml:space="preserve"> </w:t>
      </w:r>
      <w:r w:rsidR="00AD3E5D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="00C5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AD3E5D">
        <w:rPr>
          <w:rFonts w:ascii="Times New Roman" w:hAnsi="Times New Roman" w:cs="Times New Roman"/>
          <w:sz w:val="24"/>
          <w:szCs w:val="24"/>
        </w:rPr>
        <w:t xml:space="preserve"> от 29.11</w:t>
      </w:r>
      <w:r w:rsidR="00384292">
        <w:rPr>
          <w:rFonts w:ascii="Times New Roman" w:hAnsi="Times New Roman" w:cs="Times New Roman"/>
          <w:sz w:val="24"/>
          <w:szCs w:val="24"/>
        </w:rPr>
        <w:t>.2013г. № 20</w:t>
      </w:r>
      <w:r w:rsidR="00C50B49" w:rsidRPr="00B47C65">
        <w:rPr>
          <w:rFonts w:ascii="Times New Roman" w:hAnsi="Times New Roman" w:cs="Times New Roman"/>
          <w:sz w:val="24"/>
          <w:szCs w:val="24"/>
        </w:rPr>
        <w:t>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C50B49" w:rsidRPr="00405FFF" w:rsidRDefault="00C50B49" w:rsidP="003842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640A7" w:rsidRDefault="00C50B49" w:rsidP="006640A7">
      <w:pPr>
        <w:ind w:firstLine="708"/>
        <w:jc w:val="both"/>
      </w:pPr>
      <w:r w:rsidRPr="007D339D">
        <w:t xml:space="preserve">На территории </w:t>
      </w:r>
      <w:r w:rsidR="00B946AF">
        <w:t xml:space="preserve">Петропавловского </w:t>
      </w:r>
      <w:r>
        <w:t xml:space="preserve"> </w:t>
      </w:r>
      <w:r w:rsidRPr="007D339D">
        <w:t>сельского поселения</w:t>
      </w:r>
      <w:r>
        <w:t xml:space="preserve"> </w:t>
      </w:r>
      <w:r w:rsidR="00736A6D">
        <w:t>проживает 2</w:t>
      </w:r>
      <w:r w:rsidR="00384292">
        <w:t>4</w:t>
      </w:r>
      <w:r>
        <w:t>0</w:t>
      </w:r>
      <w:r w:rsidRPr="007D339D">
        <w:t xml:space="preserve"> человек, в том числе</w:t>
      </w:r>
      <w:r w:rsidR="00736A6D">
        <w:t>: трудоспособного возраста – 78</w:t>
      </w:r>
      <w:r w:rsidRPr="007D339D">
        <w:t xml:space="preserve"> человек, </w:t>
      </w:r>
      <w:r>
        <w:t>дети до 15-летнего</w:t>
      </w:r>
      <w:r w:rsidR="00736A6D">
        <w:t xml:space="preserve"> возраста – 18</w:t>
      </w:r>
      <w:r w:rsidR="00384292">
        <w:t xml:space="preserve"> человек. </w:t>
      </w:r>
      <w:r w:rsidR="00384292" w:rsidRPr="00F060C7">
        <w:rPr>
          <w:rFonts w:eastAsia="Arial Unicode MS"/>
        </w:rPr>
        <w:t xml:space="preserve">Кроме того, в </w:t>
      </w:r>
      <w:r w:rsidR="00736A6D">
        <w:rPr>
          <w:rFonts w:eastAsia="Arial Unicode MS"/>
        </w:rPr>
        <w:t xml:space="preserve">Петропавловском </w:t>
      </w:r>
      <w:r w:rsidR="00384292">
        <w:rPr>
          <w:rFonts w:eastAsia="Arial Unicode MS"/>
        </w:rPr>
        <w:t xml:space="preserve"> </w:t>
      </w:r>
      <w:r w:rsidR="00736A6D">
        <w:rPr>
          <w:rFonts w:eastAsia="Arial Unicode MS"/>
        </w:rPr>
        <w:t>сельском поселении расположен</w:t>
      </w:r>
      <w:r w:rsidR="00384292" w:rsidRPr="00F060C7">
        <w:rPr>
          <w:rFonts w:eastAsia="Arial Unicode MS"/>
        </w:rPr>
        <w:t xml:space="preserve"> </w:t>
      </w:r>
      <w:r w:rsidR="00736A6D">
        <w:t>1 субъект</w:t>
      </w:r>
      <w:r w:rsidR="00384292" w:rsidRPr="00F060C7">
        <w:t xml:space="preserve"> малого пр</w:t>
      </w:r>
      <w:r w:rsidR="006640A7">
        <w:t>едпринимательства: ООО «Надежда»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  <w:r w:rsidRPr="007D339D">
        <w:t>Динамика роста населения приведена в таблице 3.2.1.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</w:p>
    <w:p w:rsidR="006640A7" w:rsidRDefault="006640A7" w:rsidP="00C50B49">
      <w:pPr>
        <w:spacing w:after="120" w:line="360" w:lineRule="auto"/>
        <w:jc w:val="right"/>
        <w:rPr>
          <w:bCs/>
        </w:rPr>
      </w:pPr>
    </w:p>
    <w:p w:rsidR="00C50B49" w:rsidRDefault="00C50B49" w:rsidP="00C50B49">
      <w:pPr>
        <w:spacing w:after="120" w:line="360" w:lineRule="auto"/>
        <w:jc w:val="right"/>
        <w:rPr>
          <w:bCs/>
        </w:rPr>
      </w:pPr>
      <w:r w:rsidRPr="007D339D">
        <w:rPr>
          <w:bCs/>
        </w:rPr>
        <w:t>Таблица 3.2.1</w:t>
      </w:r>
    </w:p>
    <w:tbl>
      <w:tblPr>
        <w:tblW w:w="0" w:type="auto"/>
        <w:tblInd w:w="-111" w:type="dxa"/>
        <w:tblLayout w:type="fixed"/>
        <w:tblLook w:val="0000"/>
      </w:tblPr>
      <w:tblGrid>
        <w:gridCol w:w="516"/>
        <w:gridCol w:w="2853"/>
        <w:gridCol w:w="814"/>
        <w:gridCol w:w="993"/>
        <w:gridCol w:w="850"/>
        <w:gridCol w:w="851"/>
        <w:gridCol w:w="992"/>
        <w:gridCol w:w="1569"/>
      </w:tblGrid>
      <w:tr w:rsidR="000674D7" w:rsidTr="00C2602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bCs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bCs/>
                <w:szCs w:val="24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2022</w:t>
            </w:r>
          </w:p>
        </w:tc>
      </w:tr>
      <w:tr w:rsidR="000674D7" w:rsidTr="00C2602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bCs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bCs/>
                <w:szCs w:val="24"/>
              </w:rPr>
              <w:t>Естественный прирост (убыль)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- 6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-</w:t>
            </w:r>
            <w:r w:rsidR="000B176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-</w:t>
            </w:r>
            <w:r w:rsidR="000B176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-</w:t>
            </w:r>
            <w:r w:rsidR="000B1768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-</w:t>
            </w:r>
            <w:r w:rsidR="000B176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0674D7" w:rsidTr="00C2602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szCs w:val="24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szCs w:val="24"/>
              </w:rPr>
              <w:t>Рождаемость, чел.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0B1768">
            <w:pPr>
              <w:pStyle w:val="a6"/>
            </w:pPr>
            <w:r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0</w:t>
            </w:r>
          </w:p>
        </w:tc>
      </w:tr>
      <w:tr w:rsidR="000674D7" w:rsidTr="00C2602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szCs w:val="24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szCs w:val="24"/>
              </w:rPr>
              <w:t>Смерть, чел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D7" w:rsidRDefault="000B1768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color w:val="000000"/>
                <w:szCs w:val="24"/>
              </w:rPr>
              <w:t>3</w:t>
            </w:r>
          </w:p>
        </w:tc>
      </w:tr>
      <w:tr w:rsidR="000674D7" w:rsidTr="00C2602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bCs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0674D7" w:rsidP="00C2602D">
            <w:pPr>
              <w:pStyle w:val="a6"/>
              <w:jc w:val="both"/>
            </w:pPr>
            <w:r>
              <w:rPr>
                <w:rFonts w:ascii="Courier New" w:hAnsi="Courier New" w:cs="Courier New"/>
                <w:bCs/>
                <w:szCs w:val="24"/>
              </w:rPr>
              <w:t>Общая численность населения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262616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FA0B51">
              <w:rPr>
                <w:rFonts w:ascii="Courier New" w:hAnsi="Courier New" w:cs="Courier New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262616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9E0C2A">
              <w:rPr>
                <w:rFonts w:ascii="Courier New" w:hAnsi="Courier New" w:cs="Courier New"/>
                <w:szCs w:val="24"/>
              </w:rPr>
              <w:t>5</w:t>
            </w:r>
            <w:r w:rsidR="00FA0B51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262616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9E0C2A">
              <w:rPr>
                <w:rFonts w:ascii="Courier New" w:hAnsi="Courier New" w:cs="Courier New"/>
                <w:szCs w:val="24"/>
              </w:rPr>
              <w:t>5</w:t>
            </w:r>
            <w:r w:rsidR="00FA0B51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262616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9E0C2A">
              <w:rPr>
                <w:rFonts w:ascii="Courier New" w:hAnsi="Courier New" w:cs="Courier New"/>
                <w:szCs w:val="24"/>
              </w:rPr>
              <w:t>5</w:t>
            </w:r>
            <w:r w:rsidR="00FA0B51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4D7" w:rsidRDefault="00393B3B" w:rsidP="00C2602D">
            <w:pPr>
              <w:pStyle w:val="a6"/>
              <w:jc w:val="center"/>
            </w:pPr>
            <w:r>
              <w:t>2</w:t>
            </w:r>
            <w:r w:rsidR="00FA0B51">
              <w:t>46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D7" w:rsidRDefault="00B55DBE" w:rsidP="00C2602D">
            <w:pPr>
              <w:pStyle w:val="a6"/>
              <w:jc w:val="center"/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9E0C2A">
              <w:rPr>
                <w:rFonts w:ascii="Courier New" w:hAnsi="Courier New" w:cs="Courier New"/>
                <w:szCs w:val="24"/>
              </w:rPr>
              <w:t>4</w:t>
            </w:r>
            <w:r w:rsidR="00FA0B51">
              <w:rPr>
                <w:rFonts w:ascii="Courier New" w:hAnsi="Courier New" w:cs="Courier New"/>
                <w:szCs w:val="24"/>
              </w:rPr>
              <w:t>3</w:t>
            </w:r>
          </w:p>
        </w:tc>
      </w:tr>
    </w:tbl>
    <w:p w:rsidR="000674D7" w:rsidRDefault="000674D7" w:rsidP="000674D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74D7" w:rsidRDefault="000674D7" w:rsidP="00C50B49">
      <w:pPr>
        <w:spacing w:after="120" w:line="360" w:lineRule="auto"/>
        <w:jc w:val="right"/>
        <w:rPr>
          <w:bCs/>
        </w:rPr>
      </w:pPr>
    </w:p>
    <w:p w:rsidR="000674D7" w:rsidRPr="007D339D" w:rsidRDefault="000674D7" w:rsidP="00C50B49">
      <w:pPr>
        <w:spacing w:after="120" w:line="360" w:lineRule="auto"/>
        <w:jc w:val="right"/>
        <w:rPr>
          <w:bCs/>
        </w:rPr>
      </w:pPr>
    </w:p>
    <w:p w:rsidR="00C50B49" w:rsidRPr="00E4124A" w:rsidRDefault="00C50B49" w:rsidP="00E4124A">
      <w:pPr>
        <w:ind w:firstLine="708"/>
        <w:jc w:val="both"/>
      </w:pPr>
      <w:r w:rsidRPr="00E4124A">
        <w:t>Демографическая ситуац</w:t>
      </w:r>
      <w:r w:rsidR="00EC76D9">
        <w:t>ия в сельском поселении ухудшается</w:t>
      </w:r>
      <w:r w:rsidR="00E4124A">
        <w:t>, если взять  показатели  2017</w:t>
      </w:r>
      <w:r w:rsidRPr="00E4124A">
        <w:t xml:space="preserve"> г., то можно увидеть, что </w:t>
      </w:r>
      <w:r w:rsidR="00EC76D9" w:rsidRPr="00E4124A">
        <w:t xml:space="preserve">смертность </w:t>
      </w:r>
      <w:r w:rsidRPr="00E4124A">
        <w:t>превысила</w:t>
      </w:r>
      <w:r w:rsidR="00EC76D9" w:rsidRPr="00EC76D9">
        <w:t xml:space="preserve"> </w:t>
      </w:r>
      <w:r w:rsidR="00EC76D9" w:rsidRPr="00E4124A">
        <w:t>рождаемость</w:t>
      </w:r>
      <w:r w:rsidRPr="00E4124A">
        <w:t>.</w:t>
      </w:r>
    </w:p>
    <w:p w:rsidR="00C50B49" w:rsidRPr="00E4124A" w:rsidRDefault="00C50B49" w:rsidP="00E4124A">
      <w:pPr>
        <w:ind w:firstLine="708"/>
        <w:rPr>
          <w:b/>
        </w:rPr>
      </w:pPr>
      <w:r w:rsidRPr="00E4124A">
        <w:t>Площадь жилых территорий</w:t>
      </w:r>
      <w:r w:rsidR="00B63C62">
        <w:t xml:space="preserve"> в границах населенного пункта Петропавловского МО</w:t>
      </w:r>
      <w:r w:rsidR="00E4124A">
        <w:t xml:space="preserve"> составляет </w:t>
      </w:r>
      <w:r w:rsidR="00A25598">
        <w:t>8</w:t>
      </w:r>
      <w:r w:rsidR="00E4124A" w:rsidRPr="00A25598">
        <w:t>,5</w:t>
      </w:r>
      <w:r w:rsidRPr="00A25598">
        <w:t xml:space="preserve"> га, в</w:t>
      </w:r>
      <w:r w:rsidRPr="00E4124A">
        <w:t xml:space="preserve"> том числе:</w:t>
      </w:r>
    </w:p>
    <w:p w:rsidR="00C50B49" w:rsidRPr="006D3B5B" w:rsidRDefault="00C50B49" w:rsidP="00E4124A">
      <w:pPr>
        <w:ind w:firstLine="708"/>
        <w:jc w:val="both"/>
      </w:pPr>
      <w:r w:rsidRPr="006D3B5B">
        <w:t xml:space="preserve">Ветхого и аварийного жилья, </w:t>
      </w:r>
      <w:r w:rsidRPr="00E514C5">
        <w:rPr>
          <w:b/>
        </w:rPr>
        <w:t>признанного таковым в установленном порядке</w:t>
      </w:r>
      <w:r w:rsidRPr="006D3B5B">
        <w:t xml:space="preserve"> нет на территории сельского поселения.</w:t>
      </w:r>
    </w:p>
    <w:p w:rsidR="00C50B49" w:rsidRPr="006D3B5B" w:rsidRDefault="00C50B49" w:rsidP="00E4124A">
      <w:pPr>
        <w:ind w:firstLine="708"/>
        <w:jc w:val="both"/>
      </w:pPr>
      <w:r w:rsidRPr="006D3B5B">
        <w:t>Данные по ведомственной принадлежности жилого фонда, его этажности и степени благоустройства представлены в Таблицах 1,2.</w:t>
      </w:r>
    </w:p>
    <w:p w:rsidR="00C50B49" w:rsidRPr="006D3B5B" w:rsidRDefault="00C50B49" w:rsidP="00C50B49">
      <w:pPr>
        <w:jc w:val="both"/>
      </w:pPr>
      <w:r w:rsidRPr="006D3B5B">
        <w:t xml:space="preserve"> </w:t>
      </w:r>
      <w:r w:rsidR="00E4124A">
        <w:tab/>
      </w:r>
      <w:r w:rsidRPr="006D3B5B">
        <w:t>В состав жилого фонда поселка входят одноэтажные дома в деревянном исполнении.</w:t>
      </w:r>
    </w:p>
    <w:p w:rsidR="00C50B49" w:rsidRDefault="00C50B49" w:rsidP="00C50B49">
      <w:pPr>
        <w:jc w:val="both"/>
      </w:pPr>
      <w:r w:rsidRPr="006D3B5B">
        <w:t>Таблица 1</w:t>
      </w:r>
      <w:r>
        <w:t xml:space="preserve"> </w:t>
      </w:r>
    </w:p>
    <w:p w:rsidR="00C50B49" w:rsidRDefault="00C50B49" w:rsidP="00C50B49">
      <w:pPr>
        <w:jc w:val="both"/>
      </w:pPr>
    </w:p>
    <w:p w:rsidR="000674D7" w:rsidRDefault="000674D7" w:rsidP="00C50B49">
      <w:pPr>
        <w:jc w:val="both"/>
      </w:pPr>
    </w:p>
    <w:p w:rsidR="000674D7" w:rsidRDefault="000674D7" w:rsidP="00C50B49">
      <w:pPr>
        <w:jc w:val="both"/>
      </w:pPr>
    </w:p>
    <w:p w:rsidR="000674D7" w:rsidRDefault="000674D7" w:rsidP="00C50B49">
      <w:pPr>
        <w:jc w:val="both"/>
      </w:pPr>
    </w:p>
    <w:p w:rsidR="000674D7" w:rsidRDefault="000674D7" w:rsidP="00C50B49">
      <w:pPr>
        <w:jc w:val="both"/>
      </w:pPr>
    </w:p>
    <w:p w:rsidR="000674D7" w:rsidRDefault="000674D7" w:rsidP="00C50B49">
      <w:pPr>
        <w:jc w:val="both"/>
      </w:pPr>
    </w:p>
    <w:p w:rsidR="000674D7" w:rsidRDefault="000674D7" w:rsidP="00C50B49">
      <w:pPr>
        <w:jc w:val="both"/>
      </w:pPr>
    </w:p>
    <w:p w:rsidR="000674D7" w:rsidRDefault="000674D7" w:rsidP="00C50B49">
      <w:pPr>
        <w:jc w:val="both"/>
      </w:pPr>
    </w:p>
    <w:p w:rsidR="000674D7" w:rsidRPr="006D3B5B" w:rsidRDefault="000674D7" w:rsidP="00C50B49">
      <w:pPr>
        <w:jc w:val="both"/>
      </w:pPr>
    </w:p>
    <w:tbl>
      <w:tblPr>
        <w:tblW w:w="9922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34"/>
        <w:gridCol w:w="1276"/>
        <w:gridCol w:w="1276"/>
        <w:gridCol w:w="1134"/>
        <w:gridCol w:w="1275"/>
        <w:gridCol w:w="1276"/>
        <w:gridCol w:w="850"/>
      </w:tblGrid>
      <w:tr w:rsidR="00C50B49" w:rsidRPr="00C405C2" w:rsidTr="00F36E1F">
        <w:trPr>
          <w:trHeight w:val="621"/>
          <w:tblHeader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Площадь земель в границах населенного пунктов (га)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Расстояние до районного центра (км)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Численность постоянно прож</w:t>
            </w:r>
            <w:r w:rsidR="00F36E1F">
              <w:rPr>
                <w:b/>
                <w:bCs/>
              </w:rPr>
              <w:t>ивающего населения на 01.01.2023</w:t>
            </w:r>
            <w:r w:rsidRPr="00C405C2">
              <w:rPr>
                <w:b/>
                <w:bCs/>
              </w:rPr>
              <w:t xml:space="preserve"> (чел.)</w:t>
            </w:r>
          </w:p>
        </w:tc>
      </w:tr>
      <w:tr w:rsidR="00C50B49" w:rsidRPr="00C405C2" w:rsidTr="00F36E1F">
        <w:trPr>
          <w:trHeight w:val="1698"/>
          <w:tblHeader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Благоустроенный жилой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Неблагоустроенный жилой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Частный сектор благоустроенный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Частный сектор неблагоустроенный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Всего</w:t>
            </w:r>
          </w:p>
        </w:tc>
      </w:tr>
      <w:tr w:rsidR="00C50B49" w:rsidRPr="00C405C2" w:rsidTr="00F36E1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F36E1F" w:rsidP="00E4124A">
            <w:pPr>
              <w:jc w:val="both"/>
            </w:pPr>
            <w:r>
              <w:t>с..Петропавловское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1E12BA" w:rsidP="00020287">
            <w:pPr>
              <w:jc w:val="both"/>
            </w:pPr>
            <w: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F36E1F" w:rsidP="00020287">
            <w:pPr>
              <w:jc w:val="both"/>
            </w:pPr>
            <w:r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020287">
            <w:pPr>
              <w:jc w:val="both"/>
            </w:pPr>
            <w:r>
              <w:t>1</w:t>
            </w:r>
            <w:r w:rsidR="00F36E1F"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E4124A" w:rsidP="00020287">
            <w:pPr>
              <w:jc w:val="both"/>
            </w:pPr>
            <w:r>
              <w:t>1</w:t>
            </w:r>
            <w:r w:rsidR="00F36E1F"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084C56" w:rsidP="00020287">
            <w:pPr>
              <w:jc w:val="both"/>
            </w:pPr>
            <w:r>
              <w:t>1</w:t>
            </w:r>
            <w:r w:rsidR="00F36E1F">
              <w:t>32</w:t>
            </w:r>
          </w:p>
        </w:tc>
      </w:tr>
      <w:tr w:rsidR="00F36E1F" w:rsidRPr="00C405C2" w:rsidTr="00F36E1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E4124A">
            <w:pPr>
              <w:jc w:val="both"/>
            </w:pPr>
            <w:r>
              <w:t>Д.Орлова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Pr="00F36E1F" w:rsidRDefault="001E12BA" w:rsidP="00020287">
            <w:pPr>
              <w:jc w:val="both"/>
              <w:rPr>
                <w:highlight w:val="yellow"/>
              </w:rPr>
            </w:pPr>
            <w:r w:rsidRPr="001E12BA"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8</w:t>
            </w:r>
          </w:p>
        </w:tc>
      </w:tr>
      <w:tr w:rsidR="00F36E1F" w:rsidRPr="00C405C2" w:rsidTr="00F36E1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E4124A">
            <w:pPr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Pr="00F36E1F" w:rsidRDefault="00F36E1F" w:rsidP="00020287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6E1F" w:rsidRDefault="00F36E1F" w:rsidP="00020287">
            <w:pPr>
              <w:jc w:val="both"/>
            </w:pPr>
            <w:r>
              <w:t>140</w:t>
            </w:r>
          </w:p>
        </w:tc>
      </w:tr>
    </w:tbl>
    <w:p w:rsidR="00D106A0" w:rsidRDefault="00D106A0" w:rsidP="00C50B49">
      <w:pPr>
        <w:jc w:val="both"/>
      </w:pPr>
    </w:p>
    <w:p w:rsidR="00D106A0" w:rsidRDefault="00D106A0" w:rsidP="00C50B49">
      <w:pPr>
        <w:jc w:val="both"/>
      </w:pPr>
    </w:p>
    <w:p w:rsidR="00D106A0" w:rsidRDefault="00D106A0" w:rsidP="00C50B49">
      <w:pPr>
        <w:jc w:val="both"/>
      </w:pPr>
    </w:p>
    <w:p w:rsidR="00C50B49" w:rsidRDefault="00C50B49" w:rsidP="00C50B49">
      <w:pPr>
        <w:jc w:val="both"/>
      </w:pPr>
      <w:r w:rsidRPr="006D3B5B">
        <w:t>Таблица 2</w:t>
      </w:r>
    </w:p>
    <w:tbl>
      <w:tblPr>
        <w:tblpPr w:leftFromText="180" w:rightFromText="180" w:vertAnchor="text" w:horzAnchor="margin" w:tblpY="191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558"/>
      </w:tblGrid>
      <w:tr w:rsidR="00C50B49" w:rsidRPr="00C405C2" w:rsidTr="00020287">
        <w:trPr>
          <w:trHeight w:val="323"/>
          <w:tblHeader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Этажность застройки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Общее количество жилых домов</w:t>
            </w:r>
          </w:p>
        </w:tc>
      </w:tr>
      <w:tr w:rsidR="00C50B49" w:rsidRPr="00C405C2" w:rsidTr="00020287">
        <w:trPr>
          <w:trHeight w:val="294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 w:rsidRPr="00C405C2">
              <w:t>Менее 2 этажей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6F059F" w:rsidP="00020287">
            <w:pPr>
              <w:jc w:val="both"/>
            </w:pPr>
            <w:r>
              <w:t>85</w:t>
            </w:r>
          </w:p>
        </w:tc>
      </w:tr>
      <w:tr w:rsidR="00C50B49" w:rsidRPr="00C405C2" w:rsidTr="00020287">
        <w:trPr>
          <w:trHeight w:val="57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 w:rsidRPr="00C405C2">
              <w:t>Количество жилых домов, оборудованных мусоропроводами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020287">
            <w:pPr>
              <w:jc w:val="both"/>
            </w:pPr>
            <w:r w:rsidRPr="00C405C2">
              <w:t>-</w:t>
            </w:r>
          </w:p>
        </w:tc>
      </w:tr>
    </w:tbl>
    <w:p w:rsidR="00C50B49" w:rsidRDefault="00C50B49" w:rsidP="00C50B49">
      <w:pPr>
        <w:jc w:val="center"/>
        <w:rPr>
          <w:b/>
        </w:rPr>
      </w:pPr>
    </w:p>
    <w:p w:rsidR="00C50B49" w:rsidRDefault="00C50B49" w:rsidP="00C50B49">
      <w:pPr>
        <w:jc w:val="center"/>
        <w:rPr>
          <w:b/>
        </w:rPr>
      </w:pPr>
      <w:r w:rsidRPr="00252630">
        <w:rPr>
          <w:b/>
        </w:rPr>
        <w:t>ТЕХНИКО-ЭКОНОМИЧЕСКИЕ ПОКАЗАТЕЛИ ГЕНЕРАЛЬНОГО ПЛАНА</w:t>
      </w:r>
    </w:p>
    <w:p w:rsidR="00C50B49" w:rsidRPr="006E18D2" w:rsidRDefault="00020287" w:rsidP="006E18D2">
      <w:pPr>
        <w:jc w:val="center"/>
        <w:rPr>
          <w:b/>
        </w:rPr>
      </w:pPr>
      <w:r>
        <w:rPr>
          <w:b/>
        </w:rPr>
        <w:t>НЕБЕЛЬСКОГО</w:t>
      </w:r>
      <w:r w:rsidR="00C50B49">
        <w:rPr>
          <w:b/>
        </w:rPr>
        <w:t xml:space="preserve"> СЕЛЬСКОГО ПОСЕЛЕНИЯ КИРЕНСКОГО РАЙОНА ИРКУТСКОЙ ОБЛАСТИ</w:t>
      </w: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56"/>
        <w:gridCol w:w="1634"/>
        <w:gridCol w:w="1260"/>
        <w:gridCol w:w="1552"/>
      </w:tblGrid>
      <w:tr w:rsidR="00C50B49" w:rsidRPr="004C6805" w:rsidTr="00020287">
        <w:trPr>
          <w:trHeight w:hRule="exact" w:val="1701"/>
        </w:trPr>
        <w:tc>
          <w:tcPr>
            <w:tcW w:w="828" w:type="dxa"/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 w:rsidRPr="004C6805">
              <w:t>№</w:t>
            </w:r>
          </w:p>
          <w:p w:rsidR="00C50B49" w:rsidRPr="004C6805" w:rsidRDefault="00C50B49" w:rsidP="00020287">
            <w:pPr>
              <w:jc w:val="center"/>
            </w:pPr>
            <w:r w:rsidRPr="004C6805">
              <w:t>п/п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 w:rsidRPr="004C6805">
              <w:t>Современ</w:t>
            </w:r>
            <w:r>
              <w:t>-</w:t>
            </w:r>
          </w:p>
          <w:p w:rsidR="00C50B49" w:rsidRPr="004C6805" w:rsidRDefault="00C50B49" w:rsidP="00020287">
            <w:pPr>
              <w:jc w:val="center"/>
            </w:pPr>
            <w:r w:rsidRPr="004C6805">
              <w:t xml:space="preserve">ное </w:t>
            </w:r>
            <w:r w:rsidR="004D1B0C">
              <w:t>состояние на 2023,</w:t>
            </w:r>
            <w:r w:rsidR="00BD2D9B">
              <w:t xml:space="preserve"> </w:t>
            </w:r>
            <w:r>
              <w:t>г.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Расчетный срок</w:t>
            </w:r>
          </w:p>
          <w:p w:rsidR="00C50B49" w:rsidRPr="004C6805" w:rsidRDefault="004D1B0C" w:rsidP="00020287">
            <w:pPr>
              <w:jc w:val="center"/>
            </w:pPr>
            <w:r>
              <w:t>(2023</w:t>
            </w:r>
            <w:r w:rsidR="00BD2D9B">
              <w:t xml:space="preserve"> г.</w:t>
            </w:r>
            <w:r w:rsidR="00C50B49">
              <w:t>)</w:t>
            </w:r>
          </w:p>
        </w:tc>
      </w:tr>
      <w:tr w:rsidR="00C50B49" w:rsidRPr="003112AE" w:rsidTr="0002028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 w:rsidRPr="004C6805">
              <w:t>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020287">
            <w:pPr>
              <w:jc w:val="center"/>
            </w:pPr>
            <w:r>
              <w:t>6</w:t>
            </w:r>
          </w:p>
        </w:tc>
      </w:tr>
      <w:tr w:rsidR="00C50B49" w:rsidRPr="003112AE" w:rsidTr="00020287">
        <w:tc>
          <w:tcPr>
            <w:tcW w:w="828" w:type="dxa"/>
            <w:shd w:val="clear" w:color="auto" w:fill="D9D9D9"/>
            <w:vAlign w:val="center"/>
          </w:tcPr>
          <w:p w:rsidR="00C50B49" w:rsidRPr="00A75D4C" w:rsidRDefault="00C50B49" w:rsidP="00020287">
            <w:pPr>
              <w:jc w:val="center"/>
            </w:pPr>
            <w:r>
              <w:t>1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Pr="00A75D4C" w:rsidRDefault="00C50B49" w:rsidP="00020287">
            <w:r>
              <w:t>Территория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Pr="00A75D4C" w:rsidRDefault="00C50B49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D9D9D9"/>
          </w:tcPr>
          <w:p w:rsidR="00C50B49" w:rsidRPr="003112AE" w:rsidRDefault="00C50B49" w:rsidP="00020287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D9D9D9"/>
          </w:tcPr>
          <w:p w:rsidR="00C50B49" w:rsidRPr="003112AE" w:rsidRDefault="00C50B49" w:rsidP="00020287">
            <w:pPr>
              <w:rPr>
                <w:b/>
              </w:rPr>
            </w:pPr>
          </w:p>
        </w:tc>
      </w:tr>
      <w:tr w:rsidR="00C50B49" w:rsidRPr="003112AE" w:rsidTr="00020287">
        <w:trPr>
          <w:trHeight w:val="64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020287">
            <w:pPr>
              <w:rPr>
                <w:b/>
              </w:rPr>
            </w:pPr>
            <w:r>
              <w:t>1.1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Pr="00782DC4" w:rsidRDefault="00C50B49" w:rsidP="00020287">
            <w:r>
              <w:t xml:space="preserve">Общая площадь  территории </w:t>
            </w:r>
            <w:r w:rsidR="00F2216C">
              <w:t xml:space="preserve"> Петропавловского </w:t>
            </w:r>
            <w:r>
              <w:t xml:space="preserve"> муниципального образования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 xml:space="preserve">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A13DFE" w:rsidRDefault="00721749" w:rsidP="00020287">
            <w:pPr>
              <w:jc w:val="center"/>
            </w:pPr>
            <w:r>
              <w:rPr>
                <w:sz w:val="20"/>
              </w:rPr>
              <w:t>1529169,6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A13DFE" w:rsidRDefault="00721749" w:rsidP="00020287">
            <w:pPr>
              <w:jc w:val="center"/>
            </w:pPr>
            <w:r>
              <w:rPr>
                <w:sz w:val="20"/>
              </w:rPr>
              <w:t>1529169,6</w:t>
            </w:r>
          </w:p>
        </w:tc>
      </w:tr>
      <w:tr w:rsidR="00C50B49" w:rsidRPr="003112AE" w:rsidTr="00020287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4556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1634" w:type="dxa"/>
            <w:shd w:val="clear" w:color="auto" w:fill="auto"/>
            <w:vAlign w:val="center"/>
          </w:tcPr>
          <w:p w:rsidR="00C50B49" w:rsidRPr="00F549A2" w:rsidRDefault="00C50B49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100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100</w:t>
            </w:r>
          </w:p>
        </w:tc>
      </w:tr>
      <w:tr w:rsidR="00C50B49" w:rsidRPr="003112AE" w:rsidTr="00020287">
        <w:trPr>
          <w:trHeight w:val="690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020287">
            <w:pPr>
              <w:rPr>
                <w:b/>
              </w:rPr>
            </w:pPr>
            <w:r>
              <w:t>1.2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Pr="00782DC4" w:rsidRDefault="00C50B49" w:rsidP="00020287">
            <w:r>
              <w:t>Территория вне  границ населенных пунктов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 xml:space="preserve">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6E18D2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 xml:space="preserve">Производственная и коммунально – </w:t>
            </w:r>
            <w:r>
              <w:lastRenderedPageBreak/>
              <w:t>складская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lastRenderedPageBreak/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1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 xml:space="preserve">В том числе:.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Производственная и коммунально - складская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Зона инженерной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Зона транспортной инфраструктуры</w:t>
            </w:r>
          </w:p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1.2.4.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Рекреационная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10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  <w:r>
              <w:rPr>
                <w:b/>
              </w:rPr>
              <w:t>1.2.5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Сельскохозяйственного использования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3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Сельскохозяйственных угодий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 xml:space="preserve"> Объектов сельскохозяйственного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Садоводчество, дачного хозяйства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6E18D2" w:rsidRPr="003112AE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1.2.6.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Зоны специального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020287">
            <w:r>
              <w:t>Размещения кладбищ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FA2037" w:rsidP="00020287">
            <w:pPr>
              <w:jc w:val="center"/>
            </w:pPr>
            <w:r>
              <w:t>0,14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FA2037" w:rsidP="00020287">
            <w:pPr>
              <w:jc w:val="center"/>
            </w:pPr>
            <w:r>
              <w:t>0,14</w:t>
            </w:r>
          </w:p>
        </w:tc>
      </w:tr>
      <w:tr w:rsidR="00C50B49" w:rsidRPr="003112AE" w:rsidTr="00020287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</w:tr>
      <w:tr w:rsidR="00C50B49" w:rsidRPr="003112AE" w:rsidTr="00020287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020287">
            <w:r>
              <w:t>Размещения полигонов для твердо бытовых отходов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0</w:t>
            </w:r>
          </w:p>
        </w:tc>
      </w:tr>
      <w:tr w:rsidR="00C50B49" w:rsidRPr="003112AE" w:rsidTr="00020287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020287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1.2.7.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Зона акваторий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1.2.8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 xml:space="preserve"> Зона 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Территорий, покрытых лесом и кустарниками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7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1.2.9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Добыча полезных ископаемых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7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  <w:r>
              <w:rPr>
                <w:b/>
              </w:rPr>
              <w:t>1.2.10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80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vMerge w:val="restart"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6E18D2" w:rsidRDefault="006E18D2" w:rsidP="00020287">
            <w:r>
              <w:t>Улично – дорожная сеть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6E18D2" w:rsidRDefault="006E18D2" w:rsidP="00020287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6E18D2" w:rsidRDefault="006E18D2" w:rsidP="00020287"/>
        </w:tc>
        <w:tc>
          <w:tcPr>
            <w:tcW w:w="1634" w:type="dxa"/>
            <w:shd w:val="clear" w:color="auto" w:fill="auto"/>
            <w:vAlign w:val="center"/>
          </w:tcPr>
          <w:p w:rsidR="006E18D2" w:rsidRPr="00883291" w:rsidRDefault="006E18D2" w:rsidP="00020287">
            <w:pPr>
              <w:jc w:val="center"/>
            </w:pPr>
            <w: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6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020287">
            <w:pPr>
              <w:jc w:val="center"/>
            </w:pPr>
            <w:r w:rsidRPr="002F171F">
              <w:t>2.1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Pr="00782DC4" w:rsidRDefault="00C50B49" w:rsidP="00020287">
            <w:r>
              <w:t xml:space="preserve">Численность населения </w:t>
            </w:r>
            <w:r w:rsidR="003C025C">
              <w:t xml:space="preserve">Петропавловского </w:t>
            </w:r>
            <w:r>
              <w:t>муниципального образования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BD2D9B" w:rsidP="00020287">
            <w:pPr>
              <w:jc w:val="center"/>
            </w:pPr>
            <w:r>
              <w:t>140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BD2D9B" w:rsidP="00020287">
            <w:pPr>
              <w:jc w:val="center"/>
            </w:pPr>
            <w:r>
              <w:t>140</w:t>
            </w:r>
          </w:p>
        </w:tc>
      </w:tr>
      <w:tr w:rsidR="00C50B49" w:rsidRPr="003112AE" w:rsidTr="00020287">
        <w:tc>
          <w:tcPr>
            <w:tcW w:w="828" w:type="dxa"/>
            <w:shd w:val="clear" w:color="auto" w:fill="D9D9D9"/>
            <w:vAlign w:val="center"/>
          </w:tcPr>
          <w:p w:rsidR="00C50B49" w:rsidRPr="00EA13E0" w:rsidRDefault="00C50B49" w:rsidP="00020287">
            <w:pPr>
              <w:jc w:val="center"/>
            </w:pPr>
            <w:r>
              <w:t>3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Default="00C50B49" w:rsidP="00020287">
            <w:r>
              <w:t>Транспортная инфраструктура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Pr="008113DB" w:rsidRDefault="00C50B49" w:rsidP="00020287">
            <w:pPr>
              <w:jc w:val="center"/>
            </w:pPr>
            <w:r>
              <w:t xml:space="preserve">(вне границ </w:t>
            </w:r>
            <w:r>
              <w:lastRenderedPageBreak/>
              <w:t>населенных пунктов)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50B49" w:rsidRPr="003112AE" w:rsidRDefault="00C50B49" w:rsidP="00020287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C50B49" w:rsidRPr="003112AE" w:rsidRDefault="00C50B49" w:rsidP="00020287">
            <w:pPr>
              <w:jc w:val="center"/>
              <w:rPr>
                <w:b/>
              </w:rPr>
            </w:pPr>
          </w:p>
        </w:tc>
      </w:tr>
      <w:tr w:rsidR="00C50B49" w:rsidRPr="003112AE" w:rsidTr="00020287">
        <w:tc>
          <w:tcPr>
            <w:tcW w:w="828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020287">
            <w:r>
              <w:t>Протяженность автомобильных дорог 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86A49" w:rsidRDefault="00EA036D" w:rsidP="00020287">
            <w:pPr>
              <w:jc w:val="center"/>
            </w:pPr>
            <w:r>
              <w:t>6,2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86A49" w:rsidRDefault="00EA036D" w:rsidP="00020287">
            <w:pPr>
              <w:jc w:val="center"/>
            </w:pPr>
            <w:r>
              <w:t>6.2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Федерального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Регионального или межмуниципального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Местного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25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020287">
            <w:r>
              <w:t>3.2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020287">
            <w:r>
              <w:t>Протяженность железнодорожных дорог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00DA5" w:rsidRDefault="005657EA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r>
              <w:t>3.3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Объекты транспортной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Паромная переправа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объект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Автозаправочные станции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колонок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/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Станция технического обслуживания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постов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D9D9D9"/>
            <w:vAlign w:val="center"/>
          </w:tcPr>
          <w:p w:rsidR="006E18D2" w:rsidRDefault="006E18D2" w:rsidP="00020287">
            <w:pPr>
              <w:jc w:val="center"/>
            </w:pPr>
            <w:r>
              <w:t>4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6E18D2" w:rsidRDefault="006E18D2" w:rsidP="00020287">
            <w:r>
              <w:t>Инженерная инфраструктура и благоустройство территории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водоснабжение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Водопотребление-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На производственные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Вторичное использование воды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4.1.3.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Производительность водозаборных сооружений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 водозаборов подземных вод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4.1.4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Среднесуточное водопотребление на 1 чел.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л/сут.на чел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В том числе 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л/сут.на 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4.1.5.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Протяженность сетей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канализация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95"/>
        </w:trPr>
        <w:tc>
          <w:tcPr>
            <w:tcW w:w="828" w:type="dxa"/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E18D2" w:rsidRDefault="006E18D2" w:rsidP="00020287">
            <w:r>
              <w:t>Общее поступление сточных вод -всего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Хозяйственно бытовые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Производственные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Производительность очистных сооружений канализации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4.2.3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4.3.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электроснабжение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4.3.1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Потребность в электроэнергии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На производственные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4.3.2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Потребление электроэнергии на чел. в год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кВт</w:t>
            </w:r>
            <w:r>
              <w:rPr>
                <w:vertAlign w:val="superscript"/>
              </w:rPr>
              <w:t>.</w:t>
            </w:r>
            <w:r>
              <w:t>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1150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1350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 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F263AD" w:rsidRDefault="006E18D2" w:rsidP="00020287">
            <w:pPr>
              <w:jc w:val="center"/>
            </w:pPr>
            <w:r>
              <w:t>кВт</w:t>
            </w:r>
            <w:r>
              <w:rPr>
                <w:vertAlign w:val="superscript"/>
              </w:rPr>
              <w:t>.</w:t>
            </w:r>
            <w:r>
              <w:t>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4.3.3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Источники покрытия электронагрузок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МВт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18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lastRenderedPageBreak/>
              <w:t>4.3.4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036D9" w:rsidP="00020287">
            <w:pPr>
              <w:jc w:val="center"/>
            </w:pPr>
            <w:r>
              <w:t>3.2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036D9" w:rsidP="00020287">
            <w:pPr>
              <w:jc w:val="center"/>
            </w:pPr>
            <w:r>
              <w:t>3,2</w:t>
            </w:r>
          </w:p>
        </w:tc>
      </w:tr>
      <w:tr w:rsidR="00C50B49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 xml:space="preserve"> Теплоснабжение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Потребление тепла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млн.Гкал/час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BD2D9B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 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млн.Гкал/час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4.4.2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Производительность централизованных источников теплоснабжения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ТЭЦ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котельные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Производительность локальных источников теплоснабжения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1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6E18D2" w:rsidRPr="003112AE" w:rsidTr="00020287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E18D2" w:rsidRDefault="006E18D2" w:rsidP="00020287">
            <w:pPr>
              <w:jc w:val="center"/>
            </w:pPr>
            <w:r>
              <w:t>4.5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Default="006E18D2" w:rsidP="00020287">
            <w:r>
              <w:t>газоснабжение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9D4AC0" w:rsidRDefault="006E18D2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4.5.1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Удельный вес газа в топливном балансе города, другого поселения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4.5.2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Потребление газа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млн.м3/год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связь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4.6.1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Охват населения телевизионным вещанием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% населения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100</w:t>
            </w:r>
          </w:p>
        </w:tc>
      </w:tr>
      <w:tr w:rsidR="00C50B49" w:rsidRPr="003112AE" w:rsidTr="0002028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4.6.2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Обеспеченность населения телефонной сетью общего пользования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номеров на 1000 человек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</w:t>
            </w:r>
            <w:r w:rsidR="005B361F">
              <w:t>3</w:t>
            </w:r>
          </w:p>
        </w:tc>
      </w:tr>
      <w:tr w:rsidR="00C50B49" w:rsidRPr="003112AE" w:rsidTr="00020287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Санитарная очистка территории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(</w:t>
            </w:r>
            <w:r w:rsidRPr="00F263AD">
              <w:rPr>
                <w:b/>
              </w:rPr>
              <w:t>суммарно по всем населенным пунктам)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Объем бытовых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тыс.т/год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Общая площадь свалок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скотомогильник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Полигон ТБО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pPr>
              <w:jc w:val="center"/>
            </w:pPr>
            <w:r>
              <w:t>4.7.5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Пункт переработки твердых бытовых и биологических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-</w:t>
            </w:r>
          </w:p>
        </w:tc>
      </w:tr>
      <w:tr w:rsidR="00C50B49" w:rsidRPr="003112AE" w:rsidTr="00020287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r>
              <w:t>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Ритуальное обслуживание населения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</w:p>
        </w:tc>
      </w:tr>
      <w:tr w:rsidR="00C50B49" w:rsidRPr="003112AE" w:rsidTr="00020287">
        <w:trPr>
          <w:trHeight w:val="3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020287">
            <w:r>
              <w:t>5.1.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020287">
            <w:r>
              <w:t>Общее количество кладбищ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020287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8147EC" w:rsidP="00020287">
            <w:pPr>
              <w:jc w:val="center"/>
            </w:pPr>
            <w:r>
              <w:t>1</w:t>
            </w:r>
          </w:p>
        </w:tc>
      </w:tr>
      <w:tr w:rsidR="00C50B49" w:rsidRPr="003112AE" w:rsidTr="00020287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020287">
            <w:pPr>
              <w:jc w:val="center"/>
            </w:pPr>
            <w:r>
              <w:t>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020287">
            <w:r>
              <w:t xml:space="preserve"> Ориентировочная стоимость строительства по мероприятиям реализации проекта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020287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Pr="00A4766B" w:rsidRDefault="00C50B49" w:rsidP="00020287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Pr="00A4766B" w:rsidRDefault="00C50B49" w:rsidP="00020287">
            <w:pPr>
              <w:jc w:val="center"/>
            </w:pP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>Жилищная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>Социальная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 xml:space="preserve"> Транспортная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  <w:tr w:rsidR="006E18D2" w:rsidRPr="009D4AC0" w:rsidTr="000202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6.4</w:t>
            </w:r>
            <w:r w:rsidRPr="00754126"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r>
              <w:t>Инженерная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754126" w:rsidRDefault="006E18D2" w:rsidP="00020287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D2" w:rsidRPr="00010436" w:rsidRDefault="006E18D2" w:rsidP="006E18D2">
            <w:pPr>
              <w:jc w:val="center"/>
            </w:pPr>
            <w:r>
              <w:t>-</w:t>
            </w:r>
          </w:p>
        </w:tc>
      </w:tr>
    </w:tbl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Для целей обслуживания действующих производственных предприятий сохраняется использование грузового транспорта.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50B49" w:rsidRPr="00F646D6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733003">
        <w:rPr>
          <w:rFonts w:ascii="Times New Roman" w:hAnsi="Times New Roman" w:cs="Times New Roman"/>
          <w:sz w:val="24"/>
          <w:szCs w:val="24"/>
          <w:lang w:bidi="ru-RU"/>
        </w:rPr>
        <w:t xml:space="preserve"> Петропавловского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</w:t>
      </w:r>
    </w:p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C50B49" w:rsidRPr="00D82065" w:rsidTr="00020287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 w:rsidR="00733003">
              <w:rPr>
                <w:b/>
                <w:bCs/>
                <w:color w:val="000000"/>
              </w:rPr>
              <w:t>7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 w:rsidR="00733003">
              <w:rPr>
                <w:b/>
                <w:bCs/>
                <w:color w:val="000000"/>
              </w:rPr>
              <w:t>8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733003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="00C50B49" w:rsidRPr="00D82065">
              <w:rPr>
                <w:b/>
                <w:bCs/>
                <w:color w:val="000000"/>
              </w:rPr>
              <w:t xml:space="preserve"> год (</w:t>
            </w:r>
            <w:r w:rsidR="00C50B49">
              <w:rPr>
                <w:b/>
                <w:bCs/>
                <w:color w:val="000000"/>
              </w:rPr>
              <w:t>прогноз</w:t>
            </w:r>
            <w:r w:rsidR="00C50B49"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D82065" w:rsidRDefault="00733003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C50B49" w:rsidRPr="00D82065">
              <w:rPr>
                <w:b/>
                <w:bCs/>
                <w:color w:val="000000"/>
              </w:rPr>
              <w:t xml:space="preserve"> год (</w:t>
            </w:r>
            <w:r w:rsidR="00C50B49">
              <w:rPr>
                <w:b/>
                <w:bCs/>
                <w:color w:val="000000"/>
              </w:rPr>
              <w:t>прогноз</w:t>
            </w:r>
            <w:r w:rsidR="00C50B49"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</w:t>
            </w:r>
            <w:r w:rsidR="00733003">
              <w:rPr>
                <w:b/>
                <w:bCs/>
                <w:color w:val="000000"/>
              </w:rPr>
              <w:t>21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</w:tr>
      <w:tr w:rsidR="00C50B49" w:rsidRPr="00D82065" w:rsidTr="00020287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096764" w:rsidP="00020287">
            <w:pPr>
              <w:jc w:val="center"/>
            </w:pPr>
            <w:r>
              <w:t>0,25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096764" w:rsidP="00020287">
            <w:pPr>
              <w:jc w:val="center"/>
            </w:pPr>
            <w: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096764" w:rsidP="00020287">
            <w:pPr>
              <w:jc w:val="center"/>
            </w:pPr>
            <w: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096764" w:rsidP="00020287">
            <w:pPr>
              <w:jc w:val="center"/>
            </w:pPr>
            <w:r>
              <w:t>0,24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096764" w:rsidP="00020287">
            <w:pPr>
              <w:jc w:val="center"/>
            </w:pPr>
            <w:r>
              <w:t>0,24</w:t>
            </w:r>
          </w:p>
        </w:tc>
      </w:tr>
      <w:tr w:rsidR="00C50B49" w:rsidRPr="00D82065" w:rsidTr="00020287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5B39BF" w:rsidP="005B39BF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5B39BF" w:rsidP="00020287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50B49" w:rsidRPr="00D82065" w:rsidTr="00020287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020287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C50B49" w:rsidRPr="00405FFF" w:rsidRDefault="00C50B49" w:rsidP="006E1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50B49" w:rsidRPr="00405FFF" w:rsidRDefault="00C50B49" w:rsidP="00C50B4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застройки предлагается в 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C50B49" w:rsidRPr="00661733" w:rsidRDefault="00C50B49" w:rsidP="00C50B4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>ПЕРЕЧЕНЬ</w:t>
      </w:r>
    </w:p>
    <w:p w:rsidR="00C50B49" w:rsidRPr="00661733" w:rsidRDefault="00C50B49" w:rsidP="00C50B4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330455">
        <w:rPr>
          <w:b/>
          <w:i/>
        </w:rPr>
        <w:t xml:space="preserve"> Петропавловского</w:t>
      </w:r>
      <w:r>
        <w:rPr>
          <w:b/>
          <w:i/>
        </w:rPr>
        <w:t xml:space="preserve"> </w:t>
      </w:r>
      <w:r w:rsidRPr="00661733">
        <w:rPr>
          <w:b/>
          <w:i/>
        </w:rPr>
        <w:t>се</w:t>
      </w:r>
      <w:r w:rsidR="005B39BF">
        <w:rPr>
          <w:b/>
          <w:i/>
        </w:rPr>
        <w:t xml:space="preserve">льского поселения на </w:t>
      </w:r>
      <w:r w:rsidR="00330455">
        <w:rPr>
          <w:b/>
          <w:i/>
        </w:rPr>
        <w:t>2023 – 2033</w:t>
      </w:r>
      <w:r w:rsidRPr="00661733">
        <w:rPr>
          <w:b/>
          <w:i/>
        </w:rPr>
        <w:t xml:space="preserve"> годы</w:t>
      </w:r>
    </w:p>
    <w:p w:rsidR="00C50B49" w:rsidRDefault="00C50B49" w:rsidP="00C50B49">
      <w:pPr>
        <w:spacing w:line="100" w:lineRule="atLeast"/>
        <w:jc w:val="both"/>
      </w:pPr>
    </w:p>
    <w:tbl>
      <w:tblPr>
        <w:tblW w:w="10620" w:type="dxa"/>
        <w:tblInd w:w="-972" w:type="dxa"/>
        <w:tblLayout w:type="fixed"/>
        <w:tblLook w:val="0000"/>
      </w:tblPr>
      <w:tblGrid>
        <w:gridCol w:w="693"/>
        <w:gridCol w:w="3808"/>
        <w:gridCol w:w="1367"/>
        <w:gridCol w:w="2232"/>
        <w:gridCol w:w="2520"/>
      </w:tblGrid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Наименование программы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Сроки реализации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Объем финансирования, тыс.руб.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020287">
            <w:pPr>
              <w:spacing w:line="100" w:lineRule="atLeast"/>
              <w:jc w:val="center"/>
            </w:pPr>
            <w:r w:rsidRPr="00661733">
              <w:t>Ответственный за реализацию мероприятия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ул. </w:t>
            </w:r>
            <w:r w:rsidR="00BE3852">
              <w:t>Советская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BE3852" w:rsidP="00020287">
            <w:pPr>
              <w:spacing w:line="100" w:lineRule="atLeast"/>
              <w:jc w:val="both"/>
            </w:pPr>
            <w:r>
              <w:t xml:space="preserve"> 2024</w:t>
            </w:r>
            <w:r w:rsidR="005B39BF">
              <w:t xml:space="preserve"> </w:t>
            </w:r>
            <w:r w:rsidR="00C50B49"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BE3852" w:rsidP="00020287">
            <w:pPr>
              <w:spacing w:line="100" w:lineRule="atLeast"/>
              <w:jc w:val="both"/>
            </w:pPr>
            <w:r>
              <w:t>А</w:t>
            </w:r>
            <w:r w:rsidR="00C50B49" w:rsidRPr="00661733">
              <w:t xml:space="preserve">дминистрация  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</w:t>
            </w:r>
            <w:r w:rsidR="00B31A2E">
              <w:t>пер.Октябрьский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B31A2E" w:rsidP="00020287">
            <w:pPr>
              <w:spacing w:line="100" w:lineRule="atLeast"/>
              <w:jc w:val="both"/>
            </w:pPr>
            <w:r>
              <w:t>2024</w:t>
            </w:r>
            <w:r w:rsidR="005B39BF">
              <w:t xml:space="preserve"> </w:t>
            </w:r>
            <w:r w:rsidR="00C50B49"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B31A2E" w:rsidP="00020287">
            <w:pPr>
              <w:spacing w:line="100" w:lineRule="atLeast"/>
              <w:jc w:val="both"/>
            </w:pPr>
            <w:r>
              <w:t>А</w:t>
            </w:r>
            <w:r w:rsidR="00C50B49" w:rsidRPr="00661733">
              <w:t xml:space="preserve">дминистрация  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</w:t>
            </w:r>
            <w:r w:rsidR="00347DCA">
              <w:t>ул.Профсоюзная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347DCA" w:rsidP="00020287">
            <w:pPr>
              <w:spacing w:line="100" w:lineRule="atLeast"/>
              <w:jc w:val="both"/>
            </w:pPr>
            <w:r>
              <w:t>2024</w:t>
            </w:r>
            <w:r w:rsidR="005B39BF">
              <w:t xml:space="preserve"> </w:t>
            </w:r>
            <w:r w:rsidR="00C50B49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347DCA" w:rsidP="00020287">
            <w:pPr>
              <w:spacing w:line="100" w:lineRule="atLeast"/>
              <w:jc w:val="both"/>
            </w:pPr>
            <w:r>
              <w:t>А</w:t>
            </w:r>
            <w:r w:rsidR="00C50B49" w:rsidRPr="00661733">
              <w:t xml:space="preserve">дминистрация </w:t>
            </w:r>
          </w:p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</w:t>
            </w:r>
            <w:r w:rsidR="00B56E1B">
              <w:t>Учительская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B56E1B" w:rsidP="00020287">
            <w:pPr>
              <w:spacing w:line="100" w:lineRule="atLeast"/>
              <w:jc w:val="both"/>
            </w:pPr>
            <w:r>
              <w:t>2024</w:t>
            </w:r>
            <w:r w:rsidR="00C50B49" w:rsidRPr="00661733"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B56E1B" w:rsidP="00020287">
            <w:pPr>
              <w:spacing w:line="100" w:lineRule="atLeast"/>
              <w:jc w:val="both"/>
            </w:pPr>
            <w:r>
              <w:t>А</w:t>
            </w:r>
            <w:r w:rsidR="00C50B49" w:rsidRPr="00661733">
              <w:t xml:space="preserve">дминистрация  </w:t>
            </w:r>
          </w:p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</w:t>
            </w:r>
            <w:r w:rsidR="00B56E1B">
              <w:t>пер.Конторский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 20</w:t>
            </w:r>
            <w:r w:rsidR="00B56E1B">
              <w:t>24</w:t>
            </w:r>
            <w:r w:rsidRPr="00661733"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B56E1B" w:rsidP="00020287">
            <w:pPr>
              <w:spacing w:line="100" w:lineRule="atLeast"/>
              <w:jc w:val="both"/>
            </w:pPr>
            <w:r>
              <w:t>А</w:t>
            </w:r>
            <w:r w:rsidR="00C50B49" w:rsidRPr="00661733">
              <w:t xml:space="preserve">дминистрация </w:t>
            </w:r>
          </w:p>
          <w:p w:rsidR="00C50B49" w:rsidRPr="00661733" w:rsidRDefault="00C50B49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</w:t>
            </w:r>
            <w:r w:rsidR="00B56E1B">
              <w:t>пер.Петропавловский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 20</w:t>
            </w:r>
            <w:r w:rsidR="00B56E1B">
              <w:t>24</w:t>
            </w:r>
            <w:r w:rsidRPr="00661733"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B56E1B" w:rsidP="006E18D2">
            <w:pPr>
              <w:spacing w:line="100" w:lineRule="atLeast"/>
              <w:jc w:val="both"/>
            </w:pPr>
            <w:r>
              <w:t>А</w:t>
            </w:r>
            <w:r w:rsidR="005B39BF" w:rsidRPr="00661733">
              <w:t xml:space="preserve">дминистрация </w:t>
            </w:r>
          </w:p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</w:t>
            </w:r>
            <w:r w:rsidR="00B56E1B">
              <w:t>пер.Почтовый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 20</w:t>
            </w:r>
            <w:r w:rsidR="00B56E1B">
              <w:t>24</w:t>
            </w:r>
            <w:r w:rsidRPr="00661733"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B56E1B" w:rsidP="006E18D2">
            <w:pPr>
              <w:spacing w:line="100" w:lineRule="atLeast"/>
              <w:jc w:val="both"/>
            </w:pPr>
            <w:r>
              <w:t>А</w:t>
            </w:r>
            <w:r w:rsidR="005B39BF" w:rsidRPr="00661733">
              <w:t xml:space="preserve">дминистрация </w:t>
            </w:r>
          </w:p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5B39BF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ул. </w:t>
            </w:r>
            <w:r w:rsidR="00B56E1B">
              <w:t>Набережная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5B39BF">
            <w:pPr>
              <w:spacing w:line="100" w:lineRule="atLeast"/>
              <w:jc w:val="both"/>
            </w:pPr>
            <w:r w:rsidRPr="00661733">
              <w:t xml:space="preserve"> 20</w:t>
            </w:r>
            <w:r w:rsidR="00B56E1B">
              <w:t>24</w:t>
            </w:r>
            <w:r>
              <w:t xml:space="preserve"> 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BF" w:rsidRPr="00661733" w:rsidRDefault="005B39BF" w:rsidP="006E18D2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9BF" w:rsidRPr="00661733" w:rsidRDefault="00B56E1B" w:rsidP="006E18D2">
            <w:pPr>
              <w:spacing w:line="100" w:lineRule="atLeast"/>
              <w:jc w:val="both"/>
            </w:pPr>
            <w:r>
              <w:t>А</w:t>
            </w:r>
            <w:r w:rsidR="005B39BF" w:rsidRPr="00661733">
              <w:t xml:space="preserve">дминистрация </w:t>
            </w:r>
          </w:p>
          <w:p w:rsidR="005B39BF" w:rsidRPr="00661733" w:rsidRDefault="005B39BF" w:rsidP="006E18D2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B56E1B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E1B" w:rsidRPr="00661733" w:rsidRDefault="00B56E1B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E1B" w:rsidRDefault="00B56E1B" w:rsidP="005B39BF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 xml:space="preserve">по </w:t>
            </w:r>
            <w:r>
              <w:lastRenderedPageBreak/>
              <w:t>ул. Новая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E1B" w:rsidRPr="00661733" w:rsidRDefault="00B56E1B" w:rsidP="005B39BF">
            <w:pPr>
              <w:spacing w:line="100" w:lineRule="atLeast"/>
              <w:jc w:val="both"/>
            </w:pPr>
            <w:r w:rsidRPr="00661733">
              <w:lastRenderedPageBreak/>
              <w:t>20</w:t>
            </w:r>
            <w:r>
              <w:t xml:space="preserve">24 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E1B" w:rsidRDefault="00B56E1B" w:rsidP="006E18D2">
            <w:pPr>
              <w:spacing w:line="100" w:lineRule="atLeast"/>
              <w:jc w:val="both"/>
            </w:pPr>
            <w:r>
              <w:t xml:space="preserve">Без указания  </w:t>
            </w:r>
            <w:r>
              <w:lastRenderedPageBreak/>
              <w:t>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Pr="00661733" w:rsidRDefault="00B56E1B" w:rsidP="00B56E1B">
            <w:pPr>
              <w:spacing w:line="100" w:lineRule="atLeast"/>
              <w:jc w:val="both"/>
            </w:pPr>
            <w:r>
              <w:lastRenderedPageBreak/>
              <w:t>А</w:t>
            </w:r>
            <w:r w:rsidRPr="00661733">
              <w:t xml:space="preserve">дминистрация </w:t>
            </w:r>
          </w:p>
          <w:p w:rsidR="00B56E1B" w:rsidRDefault="00B56E1B" w:rsidP="00B56E1B">
            <w:pPr>
              <w:spacing w:line="100" w:lineRule="atLeast"/>
              <w:jc w:val="both"/>
            </w:pPr>
            <w:r w:rsidRPr="00661733">
              <w:lastRenderedPageBreak/>
              <w:t>сельского поселения</w:t>
            </w:r>
          </w:p>
        </w:tc>
      </w:tr>
      <w:tr w:rsidR="00393031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Default="00393031" w:rsidP="00C2602D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Строительная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C2602D">
            <w:pPr>
              <w:spacing w:line="100" w:lineRule="atLeast"/>
              <w:jc w:val="both"/>
            </w:pPr>
            <w:r w:rsidRPr="00661733">
              <w:t>20</w:t>
            </w:r>
            <w:r>
              <w:t xml:space="preserve">24 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Default="00393031" w:rsidP="00C2602D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031" w:rsidRPr="00661733" w:rsidRDefault="00393031" w:rsidP="00C2602D">
            <w:pPr>
              <w:spacing w:line="100" w:lineRule="atLeast"/>
              <w:jc w:val="both"/>
            </w:pPr>
            <w:r>
              <w:t>А</w:t>
            </w:r>
            <w:r w:rsidRPr="00661733">
              <w:t xml:space="preserve">дминистрация </w:t>
            </w:r>
          </w:p>
          <w:p w:rsidR="00393031" w:rsidRDefault="00393031" w:rsidP="00C2602D">
            <w:pPr>
              <w:spacing w:line="100" w:lineRule="atLeast"/>
              <w:jc w:val="both"/>
            </w:pPr>
            <w:r w:rsidRPr="00661733">
              <w:t>сельского поселения</w:t>
            </w:r>
          </w:p>
        </w:tc>
      </w:tr>
      <w:tr w:rsidR="00393031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Default="00393031" w:rsidP="00C2602D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Совхозная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C2602D">
            <w:pPr>
              <w:spacing w:line="100" w:lineRule="atLeast"/>
              <w:jc w:val="both"/>
            </w:pPr>
            <w:r w:rsidRPr="00661733">
              <w:t>20</w:t>
            </w:r>
            <w:r>
              <w:t xml:space="preserve">24 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Default="00393031" w:rsidP="00C2602D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031" w:rsidRPr="00661733" w:rsidRDefault="00393031" w:rsidP="00C2602D">
            <w:pPr>
              <w:spacing w:line="100" w:lineRule="atLeast"/>
              <w:jc w:val="both"/>
            </w:pPr>
            <w:r>
              <w:t>А</w:t>
            </w:r>
            <w:r w:rsidRPr="00661733">
              <w:t xml:space="preserve">дминистрация </w:t>
            </w:r>
          </w:p>
          <w:p w:rsidR="00393031" w:rsidRDefault="00393031" w:rsidP="00C2602D">
            <w:pPr>
              <w:spacing w:line="100" w:lineRule="atLeast"/>
              <w:jc w:val="both"/>
            </w:pPr>
            <w:r w:rsidRPr="00661733">
              <w:t>сельского поселения</w:t>
            </w:r>
          </w:p>
        </w:tc>
      </w:tr>
      <w:tr w:rsidR="00393031" w:rsidRPr="00661733" w:rsidTr="0002028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020287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020287">
            <w:pPr>
              <w:spacing w:line="100" w:lineRule="atLeast"/>
              <w:jc w:val="both"/>
            </w:pPr>
            <w:r>
              <w:t>Приобретение и установка дорожных знаков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901FB8" w:rsidP="00020287">
            <w:pPr>
              <w:spacing w:line="100" w:lineRule="atLeast"/>
              <w:jc w:val="both"/>
            </w:pPr>
            <w:r>
              <w:t>2023-2033</w:t>
            </w:r>
            <w:r w:rsidR="00393031"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3031" w:rsidRPr="00661733" w:rsidRDefault="00393031" w:rsidP="00020287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031" w:rsidRPr="00661733" w:rsidRDefault="00901FB8" w:rsidP="00020287">
            <w:pPr>
              <w:tabs>
                <w:tab w:val="left" w:pos="1872"/>
              </w:tabs>
              <w:spacing w:line="100" w:lineRule="atLeast"/>
              <w:jc w:val="both"/>
            </w:pPr>
            <w:r>
              <w:t>А</w:t>
            </w:r>
            <w:r w:rsidR="00393031" w:rsidRPr="00661733">
              <w:t xml:space="preserve">дминистрация </w:t>
            </w:r>
          </w:p>
          <w:p w:rsidR="00393031" w:rsidRPr="00661733" w:rsidRDefault="00393031" w:rsidP="00020287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</w:tbl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5FFF">
        <w:rPr>
          <w:rFonts w:ascii="Times New Roman" w:hAnsi="Times New Roman" w:cs="Times New Roman"/>
          <w:b/>
          <w:sz w:val="24"/>
          <w:szCs w:val="24"/>
        </w:rPr>
        <w:t>. Предложения по инвестиционным преобразованиям,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C50B49" w:rsidRPr="00403B34" w:rsidRDefault="00C50B49" w:rsidP="00403B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  <w:r w:rsidR="00403B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0B49" w:rsidRPr="00403B34" w:rsidSect="00E916CE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FE" w:rsidRDefault="006512FE" w:rsidP="00403B34">
      <w:r>
        <w:separator/>
      </w:r>
    </w:p>
  </w:endnote>
  <w:endnote w:type="continuationSeparator" w:id="1">
    <w:p w:rsidR="006512FE" w:rsidRDefault="006512FE" w:rsidP="0040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FE" w:rsidRDefault="006512FE" w:rsidP="00403B34">
      <w:r>
        <w:separator/>
      </w:r>
    </w:p>
  </w:footnote>
  <w:footnote w:type="continuationSeparator" w:id="1">
    <w:p w:rsidR="006512FE" w:rsidRDefault="006512FE" w:rsidP="0040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2D" w:rsidRDefault="00C2602D">
    <w:pPr>
      <w:pStyle w:val="afa"/>
      <w:jc w:val="right"/>
    </w:pPr>
  </w:p>
  <w:p w:rsidR="00C2602D" w:rsidRDefault="00C2602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D714EF0"/>
    <w:multiLevelType w:val="hybridMultilevel"/>
    <w:tmpl w:val="4B7C6648"/>
    <w:lvl w:ilvl="0" w:tplc="21C6F77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50B49"/>
    <w:rsid w:val="00020287"/>
    <w:rsid w:val="000674D7"/>
    <w:rsid w:val="00084C56"/>
    <w:rsid w:val="0009289A"/>
    <w:rsid w:val="00096764"/>
    <w:rsid w:val="000B1768"/>
    <w:rsid w:val="000C7FE9"/>
    <w:rsid w:val="000D620F"/>
    <w:rsid w:val="0015578D"/>
    <w:rsid w:val="0019088F"/>
    <w:rsid w:val="00193764"/>
    <w:rsid w:val="001E12BA"/>
    <w:rsid w:val="00231EDB"/>
    <w:rsid w:val="002515DD"/>
    <w:rsid w:val="002540AD"/>
    <w:rsid w:val="00262616"/>
    <w:rsid w:val="00264905"/>
    <w:rsid w:val="002A0D2C"/>
    <w:rsid w:val="00304C5E"/>
    <w:rsid w:val="00330455"/>
    <w:rsid w:val="00347DCA"/>
    <w:rsid w:val="00365711"/>
    <w:rsid w:val="00384292"/>
    <w:rsid w:val="00393031"/>
    <w:rsid w:val="00393B3B"/>
    <w:rsid w:val="003C025C"/>
    <w:rsid w:val="00403B34"/>
    <w:rsid w:val="00435DB0"/>
    <w:rsid w:val="004B5917"/>
    <w:rsid w:val="004D1B0C"/>
    <w:rsid w:val="00533BE8"/>
    <w:rsid w:val="005657EA"/>
    <w:rsid w:val="005B361F"/>
    <w:rsid w:val="005B39BF"/>
    <w:rsid w:val="006116CE"/>
    <w:rsid w:val="006512FE"/>
    <w:rsid w:val="006546D9"/>
    <w:rsid w:val="006640A7"/>
    <w:rsid w:val="006900A6"/>
    <w:rsid w:val="006961C7"/>
    <w:rsid w:val="006D4C85"/>
    <w:rsid w:val="006E18D2"/>
    <w:rsid w:val="006F059F"/>
    <w:rsid w:val="00721749"/>
    <w:rsid w:val="00726F30"/>
    <w:rsid w:val="00733003"/>
    <w:rsid w:val="00736A6D"/>
    <w:rsid w:val="00780BE8"/>
    <w:rsid w:val="007F230E"/>
    <w:rsid w:val="008147EC"/>
    <w:rsid w:val="008678B1"/>
    <w:rsid w:val="008C2609"/>
    <w:rsid w:val="00901FB8"/>
    <w:rsid w:val="00903C62"/>
    <w:rsid w:val="00962249"/>
    <w:rsid w:val="009802CB"/>
    <w:rsid w:val="009E0C2A"/>
    <w:rsid w:val="009E317F"/>
    <w:rsid w:val="009E3573"/>
    <w:rsid w:val="00A22C75"/>
    <w:rsid w:val="00A25598"/>
    <w:rsid w:val="00A41DAF"/>
    <w:rsid w:val="00A775D3"/>
    <w:rsid w:val="00AA07AB"/>
    <w:rsid w:val="00AC23C9"/>
    <w:rsid w:val="00AD3E5D"/>
    <w:rsid w:val="00B142A0"/>
    <w:rsid w:val="00B26824"/>
    <w:rsid w:val="00B31A2E"/>
    <w:rsid w:val="00B51720"/>
    <w:rsid w:val="00B55DBE"/>
    <w:rsid w:val="00B56E1B"/>
    <w:rsid w:val="00B63C62"/>
    <w:rsid w:val="00B77601"/>
    <w:rsid w:val="00B83B43"/>
    <w:rsid w:val="00B946AF"/>
    <w:rsid w:val="00BB1AFD"/>
    <w:rsid w:val="00BB71CE"/>
    <w:rsid w:val="00BD2D9B"/>
    <w:rsid w:val="00BE3852"/>
    <w:rsid w:val="00BE4F8D"/>
    <w:rsid w:val="00BE6990"/>
    <w:rsid w:val="00C036D9"/>
    <w:rsid w:val="00C05F5E"/>
    <w:rsid w:val="00C2602D"/>
    <w:rsid w:val="00C50B49"/>
    <w:rsid w:val="00C620A3"/>
    <w:rsid w:val="00D106A0"/>
    <w:rsid w:val="00DF4FB7"/>
    <w:rsid w:val="00E32B7C"/>
    <w:rsid w:val="00E4124A"/>
    <w:rsid w:val="00E624C2"/>
    <w:rsid w:val="00E916CE"/>
    <w:rsid w:val="00EA036D"/>
    <w:rsid w:val="00EC76D9"/>
    <w:rsid w:val="00F2216C"/>
    <w:rsid w:val="00F36E1F"/>
    <w:rsid w:val="00F50B91"/>
    <w:rsid w:val="00F82819"/>
    <w:rsid w:val="00FA0B51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0B49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C50B49"/>
    <w:pPr>
      <w:tabs>
        <w:tab w:val="left" w:pos="0"/>
        <w:tab w:val="num" w:pos="1980"/>
      </w:tabs>
      <w:suppressAutoHyphens/>
      <w:spacing w:after="136" w:line="288" w:lineRule="atLeast"/>
      <w:ind w:left="1980" w:hanging="360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C50B49"/>
    <w:pPr>
      <w:tabs>
        <w:tab w:val="left" w:pos="0"/>
        <w:tab w:val="num" w:pos="2700"/>
      </w:tabs>
      <w:suppressAutoHyphens/>
      <w:spacing w:after="136" w:line="288" w:lineRule="atLeast"/>
      <w:ind w:left="2700" w:hanging="18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C50B49"/>
    <w:pPr>
      <w:tabs>
        <w:tab w:val="left" w:pos="0"/>
        <w:tab w:val="num" w:pos="3420"/>
      </w:tabs>
      <w:suppressAutoHyphens/>
      <w:spacing w:before="280" w:after="280" w:line="288" w:lineRule="atLeast"/>
      <w:ind w:left="3420" w:hanging="360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C50B49"/>
    <w:pPr>
      <w:tabs>
        <w:tab w:val="left" w:pos="0"/>
        <w:tab w:val="num" w:pos="4140"/>
      </w:tabs>
      <w:suppressAutoHyphens/>
      <w:spacing w:before="280" w:after="280" w:line="288" w:lineRule="atLeast"/>
      <w:ind w:left="4140" w:hanging="360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C50B49"/>
    <w:pPr>
      <w:tabs>
        <w:tab w:val="left" w:pos="0"/>
        <w:tab w:val="num" w:pos="4860"/>
      </w:tabs>
      <w:suppressAutoHyphens/>
      <w:spacing w:before="280" w:after="280" w:line="288" w:lineRule="atLeast"/>
      <w:ind w:left="4860" w:hanging="180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0B49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character" w:customStyle="1" w:styleId="10">
    <w:name w:val="Заголовок 1 Знак"/>
    <w:basedOn w:val="a1"/>
    <w:link w:val="1"/>
    <w:rsid w:val="00C50B4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C50B4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C50B4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4"/>
    <w:rsid w:val="00C50B49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C50B49"/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rsid w:val="00C50B49"/>
    <w:pPr>
      <w:spacing w:before="100" w:beforeAutospacing="1" w:after="100" w:afterAutospacing="1"/>
    </w:pPr>
  </w:style>
  <w:style w:type="paragraph" w:styleId="a6">
    <w:name w:val="No Spacing"/>
    <w:link w:val="a7"/>
    <w:qFormat/>
    <w:rsid w:val="00C50B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rsid w:val="00C50B49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C50B49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12">
    <w:name w:val="Основной шрифт абзаца1"/>
    <w:rsid w:val="00C50B49"/>
  </w:style>
  <w:style w:type="character" w:customStyle="1" w:styleId="WW8Num2z0">
    <w:name w:val="WW8Num2z0"/>
    <w:rsid w:val="00C50B49"/>
    <w:rPr>
      <w:rFonts w:ascii="Symbol" w:hAnsi="Symbol" w:cs="Symbol"/>
    </w:rPr>
  </w:style>
  <w:style w:type="character" w:customStyle="1" w:styleId="WW8Num3z0">
    <w:name w:val="WW8Num3z0"/>
    <w:rsid w:val="00C50B49"/>
    <w:rPr>
      <w:rFonts w:cs="Times New Roman"/>
    </w:rPr>
  </w:style>
  <w:style w:type="character" w:customStyle="1" w:styleId="WW8Num6z0">
    <w:name w:val="WW8Num6z0"/>
    <w:rsid w:val="00C50B49"/>
    <w:rPr>
      <w:rFonts w:ascii="Symbol" w:hAnsi="Symbol" w:cs="Symbol"/>
    </w:rPr>
  </w:style>
  <w:style w:type="character" w:customStyle="1" w:styleId="WW8Num10z0">
    <w:name w:val="WW8Num10z0"/>
    <w:rsid w:val="00C50B49"/>
    <w:rPr>
      <w:rFonts w:ascii="Symbol" w:hAnsi="Symbol" w:cs="OpenSymbol"/>
    </w:rPr>
  </w:style>
  <w:style w:type="character" w:customStyle="1" w:styleId="WW8Num11z0">
    <w:name w:val="WW8Num11z0"/>
    <w:rsid w:val="00C50B49"/>
    <w:rPr>
      <w:rFonts w:ascii="Symbol" w:hAnsi="Symbol" w:cs="OpenSymbol"/>
    </w:rPr>
  </w:style>
  <w:style w:type="character" w:customStyle="1" w:styleId="WW8Num12z0">
    <w:name w:val="WW8Num12z0"/>
    <w:rsid w:val="00C50B49"/>
    <w:rPr>
      <w:rFonts w:ascii="Symbol" w:hAnsi="Symbol" w:cs="OpenSymbol"/>
    </w:rPr>
  </w:style>
  <w:style w:type="character" w:customStyle="1" w:styleId="31">
    <w:name w:val="Основной шрифт абзаца3"/>
    <w:rsid w:val="00C50B49"/>
  </w:style>
  <w:style w:type="character" w:customStyle="1" w:styleId="WW8Num1z0">
    <w:name w:val="WW8Num1z0"/>
    <w:rsid w:val="00C50B49"/>
    <w:rPr>
      <w:rFonts w:ascii="Symbol" w:hAnsi="Symbol" w:cs="OpenSymbol"/>
    </w:rPr>
  </w:style>
  <w:style w:type="character" w:customStyle="1" w:styleId="WW8Num6z1">
    <w:name w:val="WW8Num6z1"/>
    <w:rsid w:val="00C50B49"/>
    <w:rPr>
      <w:rFonts w:ascii="Courier New" w:hAnsi="Courier New" w:cs="Courier New"/>
    </w:rPr>
  </w:style>
  <w:style w:type="character" w:customStyle="1" w:styleId="WW8Num6z2">
    <w:name w:val="WW8Num6z2"/>
    <w:rsid w:val="00C50B49"/>
    <w:rPr>
      <w:rFonts w:ascii="Wingdings" w:hAnsi="Wingdings" w:cs="Wingdings"/>
    </w:rPr>
  </w:style>
  <w:style w:type="character" w:customStyle="1" w:styleId="22">
    <w:name w:val="Основной шрифт абзаца2"/>
    <w:rsid w:val="00C50B49"/>
  </w:style>
  <w:style w:type="character" w:customStyle="1" w:styleId="HTML">
    <w:name w:val="Стандартный HTML Знак"/>
    <w:rsid w:val="00C50B49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rsid w:val="00C50B49"/>
    <w:rPr>
      <w:b/>
      <w:bCs/>
      <w:color w:val="008000"/>
    </w:rPr>
  </w:style>
  <w:style w:type="character" w:styleId="a9">
    <w:name w:val="Hyperlink"/>
    <w:rsid w:val="00C50B49"/>
    <w:rPr>
      <w:color w:val="0000FF"/>
      <w:u w:val="single"/>
    </w:rPr>
  </w:style>
  <w:style w:type="character" w:customStyle="1" w:styleId="aa">
    <w:name w:val="Красная строка Знак"/>
    <w:rsid w:val="00C50B4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50B49"/>
    <w:rPr>
      <w:sz w:val="16"/>
      <w:szCs w:val="16"/>
    </w:rPr>
  </w:style>
  <w:style w:type="character" w:customStyle="1" w:styleId="WW-Absatz-Standardschriftart111111111">
    <w:name w:val="WW-Absatz-Standardschriftart111111111"/>
    <w:rsid w:val="00C50B49"/>
  </w:style>
  <w:style w:type="character" w:customStyle="1" w:styleId="apple-style-span">
    <w:name w:val="apple-style-span"/>
    <w:basedOn w:val="22"/>
    <w:rsid w:val="00C50B49"/>
  </w:style>
  <w:style w:type="character" w:customStyle="1" w:styleId="S">
    <w:name w:val="S_Обычный Знак"/>
    <w:rsid w:val="00C50B49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C50B49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C50B49"/>
    <w:rPr>
      <w:rFonts w:cs="Times New Roman"/>
      <w:vertAlign w:val="superscript"/>
    </w:rPr>
  </w:style>
  <w:style w:type="character" w:customStyle="1" w:styleId="ac">
    <w:name w:val="Текст сноски Знак"/>
    <w:rsid w:val="00C50B49"/>
    <w:rPr>
      <w:lang w:val="ru-RU" w:eastAsia="ar-SA" w:bidi="ar-SA"/>
    </w:rPr>
  </w:style>
  <w:style w:type="character" w:customStyle="1" w:styleId="13">
    <w:name w:val="Номер страницы1"/>
    <w:rsid w:val="00C50B49"/>
    <w:rPr>
      <w:rFonts w:cs="Times New Roman"/>
    </w:rPr>
  </w:style>
  <w:style w:type="character" w:customStyle="1" w:styleId="ad">
    <w:name w:val="Нижний колонтитул Знак"/>
    <w:rsid w:val="00C50B49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C50B49"/>
    <w:rPr>
      <w:sz w:val="24"/>
      <w:szCs w:val="24"/>
      <w:lang w:val="ru-RU" w:eastAsia="ar-SA" w:bidi="ar-SA"/>
    </w:rPr>
  </w:style>
  <w:style w:type="character" w:customStyle="1" w:styleId="af">
    <w:name w:val="Текст выноски Знак"/>
    <w:rsid w:val="00C50B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2"/>
    <w:rsid w:val="00C50B49"/>
  </w:style>
  <w:style w:type="character" w:customStyle="1" w:styleId="af0">
    <w:name w:val="Название Знак"/>
    <w:rsid w:val="00C50B49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C50B49"/>
  </w:style>
  <w:style w:type="character" w:styleId="af1">
    <w:name w:val="Strong"/>
    <w:qFormat/>
    <w:rsid w:val="00C50B49"/>
    <w:rPr>
      <w:b/>
      <w:bCs/>
    </w:rPr>
  </w:style>
  <w:style w:type="character" w:customStyle="1" w:styleId="af2">
    <w:name w:val="Маркеры списка"/>
    <w:rsid w:val="00C50B49"/>
    <w:rPr>
      <w:rFonts w:ascii="OpenSymbol" w:eastAsia="OpenSymbol" w:hAnsi="OpenSymbol" w:cs="OpenSymbol"/>
    </w:rPr>
  </w:style>
  <w:style w:type="character" w:customStyle="1" w:styleId="ListLabel1">
    <w:name w:val="ListLabel 1"/>
    <w:rsid w:val="00C50B49"/>
    <w:rPr>
      <w:rFonts w:cs="Symbol"/>
    </w:rPr>
  </w:style>
  <w:style w:type="character" w:customStyle="1" w:styleId="ListLabel2">
    <w:name w:val="ListLabel 2"/>
    <w:rsid w:val="00C50B49"/>
    <w:rPr>
      <w:rFonts w:cs="Times New Roman"/>
    </w:rPr>
  </w:style>
  <w:style w:type="character" w:customStyle="1" w:styleId="ListLabel3">
    <w:name w:val="ListLabel 3"/>
    <w:rsid w:val="00C50B49"/>
    <w:rPr>
      <w:rFonts w:cs="OpenSymbol"/>
    </w:rPr>
  </w:style>
  <w:style w:type="character" w:customStyle="1" w:styleId="af3">
    <w:name w:val="Символ нумерации"/>
    <w:rsid w:val="00C50B49"/>
  </w:style>
  <w:style w:type="paragraph" w:customStyle="1" w:styleId="af4">
    <w:name w:val="Заголовок"/>
    <w:basedOn w:val="a"/>
    <w:next w:val="a0"/>
    <w:rsid w:val="00C50B49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C50B49"/>
    <w:rPr>
      <w:rFonts w:cs="Mangal"/>
    </w:rPr>
  </w:style>
  <w:style w:type="paragraph" w:customStyle="1" w:styleId="33">
    <w:name w:val="Название3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4">
    <w:name w:val="Указатель3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5">
    <w:name w:val="Указатель2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C50B49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6">
    <w:name w:val="Знак Знак Знак Знак"/>
    <w:basedOn w:val="a"/>
    <w:rsid w:val="00C50B49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C50B4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8">
    <w:name w:val="Красная строка1"/>
    <w:basedOn w:val="a0"/>
    <w:rsid w:val="00C50B4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50B49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C50B49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C50B49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9">
    <w:name w:val="Без интервала1"/>
    <w:rsid w:val="00C50B4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50B4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ConsPlusNormal">
    <w:name w:val="ConsPlusNormal"/>
    <w:link w:val="ConsPlusNormal0"/>
    <w:rsid w:val="00C50B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50B49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C50B49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1a">
    <w:name w:val="Текст сноски1"/>
    <w:basedOn w:val="a"/>
    <w:rsid w:val="00C50B49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styleId="af9">
    <w:name w:val="footer"/>
    <w:basedOn w:val="a"/>
    <w:link w:val="1b"/>
    <w:rsid w:val="00C50B4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b">
    <w:name w:val="Нижний колонтитул Знак1"/>
    <w:basedOn w:val="a1"/>
    <w:link w:val="af9"/>
    <w:rsid w:val="00C50B4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a">
    <w:name w:val="header"/>
    <w:basedOn w:val="a"/>
    <w:link w:val="1c"/>
    <w:uiPriority w:val="99"/>
    <w:rsid w:val="00C50B4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c">
    <w:name w:val="Верхний колонтитул Знак1"/>
    <w:basedOn w:val="a1"/>
    <w:link w:val="afa"/>
    <w:rsid w:val="00C50B4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6">
    <w:name w:val="Список_маркир.2"/>
    <w:basedOn w:val="a"/>
    <w:rsid w:val="00C50B49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d">
    <w:name w:val="Текст выноски1"/>
    <w:basedOn w:val="a"/>
    <w:rsid w:val="00C50B49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e"/>
    <w:qFormat/>
    <w:rsid w:val="00C50B49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character" w:customStyle="1" w:styleId="1e">
    <w:name w:val="Название Знак1"/>
    <w:basedOn w:val="a1"/>
    <w:link w:val="afb"/>
    <w:rsid w:val="00C50B4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4"/>
    <w:next w:val="a0"/>
    <w:link w:val="afd"/>
    <w:qFormat/>
    <w:rsid w:val="00C50B49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C50B4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C50B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8"/>
    <w:rsid w:val="00C50B49"/>
    <w:pPr>
      <w:jc w:val="center"/>
    </w:pPr>
    <w:rPr>
      <w:b/>
      <w:bCs/>
    </w:rPr>
  </w:style>
  <w:style w:type="paragraph" w:styleId="aff">
    <w:name w:val="Balloon Text"/>
    <w:basedOn w:val="a"/>
    <w:link w:val="1f"/>
    <w:rsid w:val="00C50B49"/>
    <w:pPr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">
    <w:name w:val="Текст выноски Знак1"/>
    <w:basedOn w:val="a1"/>
    <w:link w:val="aff"/>
    <w:rsid w:val="00C50B49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C50B49"/>
    <w:pPr>
      <w:tabs>
        <w:tab w:val="clear" w:pos="0"/>
        <w:tab w:val="clear" w:pos="1980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C50B49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C50B4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C50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0">
    <w:name w:val="Знак Знак Знак Знак Знак1 Знак"/>
    <w:basedOn w:val="a"/>
    <w:rsid w:val="00C50B49"/>
    <w:pPr>
      <w:spacing w:after="160" w:line="240" w:lineRule="exact"/>
    </w:pPr>
    <w:rPr>
      <w:rFonts w:ascii="Verdana" w:hAnsi="Verdana"/>
      <w:lang w:val="en-US" w:eastAsia="en-US"/>
    </w:rPr>
  </w:style>
  <w:style w:type="table" w:styleId="aff1">
    <w:name w:val="Table Grid"/>
    <w:basedOn w:val="a2"/>
    <w:rsid w:val="00C50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Абзац"/>
    <w:basedOn w:val="a"/>
    <w:link w:val="aff3"/>
    <w:qFormat/>
    <w:rsid w:val="00C50B49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3">
    <w:name w:val="Абзац Знак"/>
    <w:link w:val="aff2"/>
    <w:rsid w:val="00C50B4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598E-0F1C-4D05-86B6-D857C368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17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70</cp:revision>
  <cp:lastPrinted>2019-09-12T04:54:00Z</cp:lastPrinted>
  <dcterms:created xsi:type="dcterms:W3CDTF">2018-12-19T01:24:00Z</dcterms:created>
  <dcterms:modified xsi:type="dcterms:W3CDTF">2023-08-24T07:56:00Z</dcterms:modified>
</cp:coreProperties>
</file>